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АКТ</w:t>
      </w:r>
    </w:p>
    <w:p>
      <w:pPr>
        <w:ind w:firstLine="283"/>
      </w:pPr>
      <w:r>
        <w:t>об освобождении квартиры и поздней выдаче ключей</w:t>
      </w:r>
    </w:p>
    <w:p>
      <w:pPr>
        <w:ind w:firstLine="283"/>
      </w:pPr>
      <w:r>
        <w:t xml:space="preserve">к договору купли-продажи от </w:t>
      </w:r>
      <w:r>
        <w:rPr>
          <w:i/>
          <w:color w:val="854D0E"/>
        </w:rPr>
        <w:t>25 августа 2026 года</w:t>
      </w:r>
      <w:r>
        <w:t xml:space="preserve"> № </w:t>
      </w:r>
      <w:r>
        <w:rPr>
          <w:i/>
          <w:color w:val="854D0E"/>
        </w:rPr>
        <w:t>МК-0825/26</w:t>
      </w:r>
      <w:r/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29 сентября 2026 года</w:t>
      </w:r>
      <w:r>
        <w:t xml:space="preserve">, </w:t>
      </w:r>
      <w:r>
        <w:rPr>
          <w:i/>
          <w:color w:val="854D0E"/>
        </w:rPr>
        <w:t>12 часов 00 минут</w:t>
      </w:r>
      <w:r/>
    </w:p>
    <w:p>
      <w:pPr>
        <w:ind w:firstLine="283"/>
      </w:pPr>
      <w:r>
        <w:t xml:space="preserve">Продавец </w:t>
      </w:r>
      <w:r>
        <w:rPr>
          <w:i/>
          <w:color w:val="854D0E"/>
        </w:rPr>
        <w:t>Иванов Алексей Сергеевич</w:t>
      </w:r>
      <w:r>
        <w:t xml:space="preserve">, паспорт </w:t>
      </w:r>
      <w:r>
        <w:rPr>
          <w:i/>
          <w:color w:val="854D0E"/>
        </w:rPr>
        <w:t>70 16 № 900511</w:t>
      </w:r>
      <w:r>
        <w:t xml:space="preserve">, и Покупатель </w:t>
      </w:r>
      <w:r>
        <w:rPr>
          <w:i/>
          <w:color w:val="854D0E"/>
        </w:rPr>
        <w:t>Орлова Анна Игоревна</w:t>
      </w:r>
      <w:r>
        <w:t xml:space="preserve">, паспорт </w:t>
      </w:r>
      <w:r>
        <w:rPr>
          <w:i/>
          <w:color w:val="854D0E"/>
        </w:rPr>
        <w:t>70 16 № 900422</w:t>
      </w:r>
      <w:r>
        <w:t xml:space="preserve">, составили акт в отношении квартиры: </w:t>
      </w:r>
      <w:r>
        <w:rPr>
          <w:i/>
          <w:color w:val="854D0E"/>
        </w:rPr>
        <w:t>г. Москва, ул. Новогиреевская, д. 24, корп. 3, кв. 12</w:t>
      </w:r>
      <w:r>
        <w:t xml:space="preserve">, площадь </w:t>
      </w:r>
      <w:r>
        <w:rPr>
          <w:i/>
          <w:color w:val="854D0E"/>
        </w:rPr>
        <w:t>54,0 кв. м</w:t>
      </w:r>
      <w:r>
        <w:t xml:space="preserve">, кадастровый номер </w:t>
      </w:r>
      <w:r>
        <w:rPr>
          <w:i/>
          <w:color w:val="854D0E"/>
        </w:rPr>
        <w:t>77:03:0006012:900412</w:t>
      </w:r>
      <w:r>
        <w:t>.</w:t>
      </w:r>
    </w:p>
    <w:p>
      <w:pPr>
        <w:ind w:firstLine="283"/>
      </w:pPr>
      <w:r>
        <w:t xml:space="preserve">Согласно пункту 9.1 договора передача квартиры по статье 556 ГК РФ считается исполненной при государственной регистрации перехода права. Переход зарегистрирован </w:t>
      </w:r>
      <w:r>
        <w:rPr>
          <w:i/>
          <w:color w:val="854D0E"/>
        </w:rPr>
        <w:t>26 августа 2026 года</w:t>
      </w:r>
      <w:r>
        <w:t xml:space="preserve">, запись ЕГРН № </w:t>
      </w:r>
      <w:r>
        <w:rPr>
          <w:i/>
          <w:color w:val="854D0E"/>
        </w:rPr>
        <w:t>77:03:0006012:900412-77/001/2026-2</w:t>
      </w:r>
      <w:r>
        <w:t>. Настоящий акт фиксирует только исполнение отдельно согласованных обязанностей по освобождению, ключам и фактическое состояние при их выдаче. Он не является новой передачей квартиры по статье 556, не изменяет дату прежнего исполнения передачи, не осуществляет переход права и не устанавливает новый момент возникновения залога.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Освобождение и доступ</w:t>
      </w:r>
    </w:p>
    <w:p>
      <w:pPr>
        <w:ind w:firstLine="283"/>
      </w:pPr>
      <w:r>
        <w:t xml:space="preserve">Продавец сообщает, что вывез свои вещи и освободил квартиру. При совместном осмотре </w:t>
      </w:r>
      <w:r>
        <w:rPr>
          <w:i/>
          <w:color w:val="854D0E"/>
        </w:rPr>
        <w:t>29 сентября 2026 года</w:t>
      </w:r>
      <w:r>
        <w:t xml:space="preserve"> проживающих лиц и оставленных личных вещей Продавца не обнаружено. Это наблюдение не заменяет проверку регистрационного учёта или существующих прав третьих лиц.</w:t>
      </w:r>
    </w:p>
    <w:p>
      <w:pPr>
        <w:ind w:firstLine="283"/>
      </w:pPr>
      <w:r>
        <w:t xml:space="preserve">Покупателю вручены: </w:t>
      </w:r>
      <w:r>
        <w:rPr>
          <w:i/>
          <w:color w:val="854D0E"/>
        </w:rPr>
        <w:t>три комплекта ключей от входной двери по два ключа в каждом, два ключа от почтового ящика № 12, два электронных ключа от домофона</w:t>
      </w:r>
      <w:r>
        <w:t>. Ключи проверены сторонами: входная дверь и почтовый ящик открываются, домофон срабатывает. Других ключей и устройств Продавец у себя не оставил, что подтверждает подписью. Коды доступа, требующие смены: код дополнительного дверного замка передан Покупателю отдельно; Покупатель уведомлён о возможности его смены.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Наблюдаемое состояние и показания</w:t>
      </w:r>
    </w:p>
    <w:p>
      <w:pPr>
        <w:ind w:firstLine="283"/>
      </w:pPr>
      <w:r>
        <w:t xml:space="preserve">Осмотрены комнаты, кухня, санузел, коридор, окна и двери. При обычном осмотре выявлено: </w:t>
      </w:r>
      <w:r>
        <w:rPr>
          <w:i/>
          <w:color w:val="854D0E"/>
        </w:rPr>
        <w:t>царапина длиной около 12 см на внутренней стороне входной двери</w:t>
      </w:r>
      <w:r>
        <w:t xml:space="preserve">. Иных видимых новых повреждений при данном осмотре не зафиксировано. Фотографии № 1–6 от </w:t>
      </w:r>
      <w:r>
        <w:rPr>
          <w:i/>
          <w:color w:val="854D0E"/>
        </w:rPr>
        <w:t>29 сентября 2026 года</w:t>
      </w:r>
      <w:r>
        <w:t xml:space="preserve"> прилагаются. Эта запись не подтверждает отсутствие скрытых недостатков или отказ от допустимых законом требований.</w:t>
      </w:r>
    </w:p>
    <w:p>
      <w:pPr>
        <w:ind w:firstLine="283"/>
      </w:pPr>
      <w:r>
        <w:t xml:space="preserve">Показания на </w:t>
      </w:r>
      <w:r>
        <w:rPr>
          <w:i/>
          <w:color w:val="854D0E"/>
        </w:rPr>
        <w:t>12:00</w:t>
      </w:r>
      <w:r>
        <w:t xml:space="preserve"> </w:t>
      </w:r>
      <w:r>
        <w:rPr>
          <w:i/>
          <w:color w:val="854D0E"/>
        </w:rPr>
        <w:t>29 сентября 2026 года</w:t>
      </w:r>
      <w:r>
        <w:t>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электросчётчик № </w:t>
      </w:r>
      <w:r>
        <w:rPr>
          <w:i/>
          <w:color w:val="854D0E"/>
        </w:rPr>
        <w:t>DEMO-EL-412</w:t>
      </w:r>
      <w:r>
        <w:t xml:space="preserve">: Т1 — </w:t>
      </w:r>
      <w:r>
        <w:rPr>
          <w:i/>
          <w:color w:val="854D0E"/>
        </w:rPr>
        <w:t>001254</w:t>
      </w:r>
      <w:r>
        <w:t xml:space="preserve"> кВт·ч, Т2 — </w:t>
      </w:r>
      <w:r>
        <w:rPr>
          <w:i/>
          <w:color w:val="854D0E"/>
        </w:rPr>
        <w:t>000684</w:t>
      </w:r>
      <w:r>
        <w:t xml:space="preserve"> кВт·ч;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холодная вода, прибор № </w:t>
      </w:r>
      <w:r>
        <w:rPr>
          <w:i/>
          <w:color w:val="854D0E"/>
        </w:rPr>
        <w:t>DEMO-HV-412</w:t>
      </w:r>
      <w:r>
        <w:t xml:space="preserve">: </w:t>
      </w:r>
      <w:r>
        <w:rPr>
          <w:i/>
          <w:color w:val="854D0E"/>
        </w:rPr>
        <w:t>00123,456</w:t>
      </w:r>
      <w:r>
        <w:t xml:space="preserve"> куб. м;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горячая вода, прибор № </w:t>
      </w:r>
      <w:r>
        <w:rPr>
          <w:i/>
          <w:color w:val="854D0E"/>
        </w:rPr>
        <w:t>DEMO-GV-412</w:t>
      </w:r>
      <w:r>
        <w:t xml:space="preserve">: </w:t>
      </w:r>
      <w:r>
        <w:rPr>
          <w:i/>
          <w:color w:val="854D0E"/>
        </w:rPr>
        <w:t>00087,654</w:t>
      </w:r>
      <w:r>
        <w:t xml:space="preserve"> куб. м.</w:t>
      </w:r>
    </w:p>
    <w:p>
      <w:pPr>
        <w:ind w:firstLine="283"/>
      </w:pPr>
      <w:r>
        <w:t>Показания сфотографированы, номера приборов сопоставлены с установленными. Акт не заменяет расчётов с поставщиками услуг и не подтверждает отсутствие начислений или задолженности.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Замечания и сохраняемые вопросы</w:t>
      </w:r>
    </w:p>
    <w:p>
      <w:pPr>
        <w:ind w:firstLine="283"/>
      </w:pPr>
      <w:r>
        <w:t xml:space="preserve">Продавец обязуется за свой счёт устранить </w:t>
      </w:r>
      <w:r>
        <w:rPr>
          <w:i/>
          <w:color w:val="854D0E"/>
        </w:rPr>
        <w:t>указанную царапину</w:t>
      </w:r>
      <w:r>
        <w:t xml:space="preserve"> до </w:t>
      </w:r>
      <w:r>
        <w:rPr>
          <w:i/>
          <w:color w:val="854D0E"/>
        </w:rPr>
        <w:t>8 октября 2026 года</w:t>
      </w:r>
      <w:r>
        <w:t xml:space="preserve"> способом, письменно согласованным с Покупателем до начала работ. Доступ для работ согласуется заранее; передача ключей не даёт Продавцу права входить без согласия Покупателя. Если согласование или исполнение не состоялось, последствия определяются договором и законом; акт не назначает автоматическую неустойку или отказ от иных допустимых требований.</w:t>
      </w:r>
    </w:p>
    <w:p>
      <w:pPr>
        <w:ind w:firstLine="283"/>
      </w:pPr>
      <w:r>
        <w:t>Настоящий акт не является распиской о полной оплате квартиры, подтверждением перечисления СФР, согласованием возврата маткапитала либо заявлением о погашении ипотеки. Состояние расчётов и регистрационные действия подтверждаются отдельными надлежащими документами.</w:t>
      </w:r>
    </w:p>
    <w:p>
      <w:pPr>
        <w:ind w:firstLine="283"/>
      </w:pPr>
      <w:r>
        <w:t xml:space="preserve">Акт составлен в двух одинаковых экземплярах, по одному каждой стороне. К нему приложены </w:t>
      </w:r>
      <w:r>
        <w:rPr>
          <w:i/>
          <w:color w:val="854D0E"/>
        </w:rPr>
        <w:t>шесть фотографий квартиры и три фотографии приборов учёта</w:t>
      </w:r>
      <w:r>
        <w:t>, обозначенные датой и номерами.</w:t>
      </w:r>
    </w:p>
    <w:p>
      <w:pPr>
        <w:ind w:firstLine="283"/>
      </w:pPr>
      <w:r>
        <w:t xml:space="preserve">Продавец </w:t>
      </w:r>
      <w:r>
        <w:rPr>
          <w:i/>
          <w:color w:val="854D0E"/>
        </w:rPr>
        <w:t>Иванов Алексей Сергеевич</w:t>
      </w:r>
      <w:r>
        <w:t>: __________________</w:t>
      </w:r>
    </w:p>
    <w:p>
      <w:pPr>
        <w:ind w:firstLine="283"/>
      </w:pPr>
      <w:r>
        <w:t xml:space="preserve">Покупатель </w:t>
      </w:r>
      <w:r>
        <w:rPr>
          <w:i/>
          <w:color w:val="854D0E"/>
        </w:rPr>
        <w:t>Орлова Анна Игоревна</w:t>
      </w:r>
      <w:r>
        <w:t>: __________________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освобождении квартиры и поздней выдаче ключей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