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АКТ</w:t>
      </w:r>
    </w:p>
    <w:p>
      <w:pPr>
        <w:ind w:firstLine="283"/>
      </w:pPr>
      <w:r>
        <w:t>фактического возврата квартиры и ключей</w:t>
      </w:r>
    </w:p>
    <w:p>
      <w:pPr>
        <w:ind w:firstLine="283"/>
      </w:pPr>
      <w:r>
        <w:t xml:space="preserve">Наймодатель </w:t>
      </w:r>
      <w:r>
        <w:rPr>
          <w:i/>
          <w:color w:val="854D0E"/>
        </w:rPr>
        <w:t>Тихонова Елена Михайловна</w:t>
      </w:r>
      <w:r>
        <w:t xml:space="preserve">, паспорт </w:t>
      </w:r>
      <w:r>
        <w:rPr>
          <w:i/>
          <w:color w:val="854D0E"/>
        </w:rPr>
        <w:t>45 24 610511</w:t>
      </w:r>
      <w:r>
        <w:t xml:space="preserve">, и наниматель </w:t>
      </w:r>
      <w:r>
        <w:rPr>
          <w:i/>
          <w:color w:val="854D0E"/>
        </w:rPr>
        <w:t>Семёнов Глеб Денисович</w:t>
      </w:r>
      <w:r>
        <w:t xml:space="preserve">, паспорт </w:t>
      </w:r>
      <w:r>
        <w:rPr>
          <w:i/>
          <w:color w:val="854D0E"/>
        </w:rPr>
        <w:t>45 25 610512</w:t>
      </w:r>
      <w:r>
        <w:t xml:space="preserve">, составили акт к договору найма от </w:t>
      </w:r>
      <w:r>
        <w:rPr>
          <w:i/>
          <w:color w:val="854D0E"/>
        </w:rPr>
        <w:t>1 февраля 2026 года</w:t>
      </w:r>
      <w:r>
        <w:t xml:space="preserve"> № </w:t>
      </w:r>
      <w:r>
        <w:rPr>
          <w:i/>
          <w:color w:val="854D0E"/>
        </w:rPr>
        <w:t>Н-35/26</w:t>
      </w:r>
      <w:r>
        <w:t xml:space="preserve">, прекращённому по соглашению от </w:t>
      </w:r>
      <w:r>
        <w:rPr>
          <w:i/>
          <w:color w:val="854D0E"/>
        </w:rPr>
        <w:t>30 октября 2026 года</w:t>
      </w:r>
      <w:r>
        <w:t xml:space="preserve"> с </w:t>
      </w:r>
      <w:r>
        <w:rPr>
          <w:i/>
          <w:color w:val="854D0E"/>
        </w:rPr>
        <w:t>1 ноября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3 ноября 2026 года</w:t>
      </w:r>
      <w:r>
        <w:t xml:space="preserve"> в </w:t>
      </w:r>
      <w:r>
        <w:rPr>
          <w:i/>
          <w:color w:val="854D0E"/>
        </w:rPr>
        <w:t>11:00</w:t>
      </w:r>
      <w:r>
        <w:t xml:space="preserve"> наниматель фактически освободил квартиру </w:t>
      </w:r>
      <w:r>
        <w:rPr>
          <w:i/>
          <w:color w:val="854D0E"/>
        </w:rPr>
        <w:t>г. Москва, Ореховый бульвар, д. 10, корп. 1, кв. 35</w:t>
      </w:r>
      <w:r>
        <w:t xml:space="preserve">, кадастровый номер </w:t>
      </w:r>
      <w:r>
        <w:rPr>
          <w:i/>
          <w:color w:val="854D0E"/>
        </w:rPr>
        <w:t>77:05:0000000:9635</w:t>
      </w:r>
      <w:r>
        <w:t>, от проживания и своих вещей, а наймодатель приняла её. Оставленных вещей и иных проживающих лиц нет.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Переданы </w:t>
      </w:r>
      <w:r>
        <w:rPr>
          <w:i/>
          <w:color w:val="854D0E"/>
        </w:rPr>
        <w:t>два</w:t>
      </w:r>
      <w:r>
        <w:t xml:space="preserve"> комплекта по </w:t>
      </w:r>
      <w:r>
        <w:rPr>
          <w:i/>
          <w:color w:val="854D0E"/>
        </w:rPr>
        <w:t>три</w:t>
      </w:r>
      <w:r>
        <w:t xml:space="preserve"> ключа. Стороны проверили доступ и закрытие двери. Показания на момент передачи: холодная вода — </w:t>
      </w:r>
      <w:r>
        <w:rPr>
          <w:i/>
          <w:color w:val="854D0E"/>
        </w:rPr>
        <w:t>61</w:t>
      </w:r>
      <w:r>
        <w:t xml:space="preserve"> куб. м, горячая вода — </w:t>
      </w:r>
      <w:r>
        <w:rPr>
          <w:i/>
          <w:color w:val="854D0E"/>
        </w:rPr>
        <w:t>42</w:t>
      </w:r>
      <w:r>
        <w:t xml:space="preserve"> куб. м, электричество — </w:t>
      </w:r>
      <w:r>
        <w:rPr>
          <w:i/>
          <w:color w:val="854D0E"/>
        </w:rPr>
        <w:t>3 480</w:t>
      </w:r>
      <w:r>
        <w:t xml:space="preserve"> кВт·ч. Идентификация приборов: </w:t>
      </w:r>
      <w:r>
        <w:rPr>
          <w:i/>
          <w:color w:val="854D0E"/>
        </w:rPr>
        <w:t>ХВ-35-1, ГВ-35-2, Э-35-3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При совместном осмотре установлено: квартира освобождена и убрана; двери, окна и имеющееся сантехническое оборудование при осмотре работали; новых видимых повреждений по сравнению с исходной описью не отмечено. Замечания: видимых новых дефектов не зафиксировано; скрытые недостатки не оценивались. Скрытые недостатки не исследовались; акт не является экспертным заключением. Подписанные фотографии на </w:t>
      </w:r>
      <w:r>
        <w:rPr>
          <w:i/>
          <w:color w:val="854D0E"/>
        </w:rPr>
        <w:t>трёх</w:t>
      </w:r>
      <w:r>
        <w:t xml:space="preserve"> листах прилагаются.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Долг по плате за сентябрь и октябрь составлял </w:t>
      </w:r>
      <w:r>
        <w:rPr>
          <w:i/>
          <w:color w:val="854D0E"/>
        </w:rPr>
        <w:t>90 000</w:t>
      </w:r>
      <w:r>
        <w:t xml:space="preserve"> рублей. По соглашению сторон обеспечительный платёж </w:t>
      </w:r>
      <w:r>
        <w:rPr>
          <w:i/>
          <w:color w:val="854D0E"/>
        </w:rPr>
        <w:t>45 000</w:t>
      </w:r>
      <w:r>
        <w:t xml:space="preserve"> рублей уже зачтён в этот долг; непогашенный остаток </w:t>
      </w:r>
      <w:r>
        <w:rPr>
          <w:i/>
          <w:color w:val="854D0E"/>
        </w:rPr>
        <w:t>45 000</w:t>
      </w:r>
      <w:r>
        <w:t xml:space="preserve"> рублей сохраняется. Передача квартиры не подтверждает оплату остатка и не создаёт повторного зачёта.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Коммунальные суммы по имеющимся документам и показаниям сверяются отдельно. Размер возможной платы за задержку передачи и иных обоснованных требований настоящим актом не установлен; их отсутствие или погашение не подтверждается. Общего отказа от всех денежных требований стороны не согласовали.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Акт подтверждает фактическую передачу в указанную дату, не заменяя отдельного основания прекращения договора. Составлено два одинаковых экземпляра.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 ноября 2026 года</w:t>
      </w:r>
      <w:r/>
    </w:p>
    <w:p>
      <w:pPr>
        <w:ind w:firstLine="283"/>
      </w:pPr>
      <w:r>
        <w:t xml:space="preserve">Наймодатель: ________________ / </w:t>
      </w:r>
      <w:r>
        <w:rPr>
          <w:i/>
          <w:color w:val="854D0E"/>
        </w:rPr>
        <w:t>Тихонова Елена Михайловна</w:t>
      </w:r>
      <w:r/>
    </w:p>
    <w:p>
      <w:pPr>
        <w:ind w:firstLine="283"/>
      </w:pPr>
      <w:r>
        <w:t xml:space="preserve">Наниматель: ________________ / </w:t>
      </w:r>
      <w:r>
        <w:rPr>
          <w:i/>
          <w:color w:val="854D0E"/>
        </w:rPr>
        <w:t>Семёнов Глеб Денисович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квартиры и ключей с сохраняющимся долгом по найму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