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365"/>
        <w:gridCol w:w="4989"/>
      </w:tblGrid>
      <w:tr>
        <w:tc>
          <w:tcPr>
            <w:tcW w:type="dxa" w:w="4365"/>
            <w:tcMar>
              <w:top w:w="0" w:type="dxa"/>
              <w:left w:w="0" w:type="dxa"/>
              <w:bottom w:w="0" w:type="dxa"/>
              <w:right w:w="0" w:type="dxa"/>
            </w:tcMar>
          </w:tcPr>
          <w:p>
            <w:pPr>
              <w:ind w:firstLine="0"/>
            </w:pPr>
          </w:p>
        </w:tc>
        <w:tc>
          <w:tcPr>
            <w:tcW w:type="dxa" w:w="4989"/>
            <w:tcMar>
              <w:top w:w="0" w:type="dxa"/>
              <w:left w:w="0" w:type="dxa"/>
              <w:bottom w:w="0" w:type="dxa"/>
              <w:right w:w="0" w:type="dxa"/>
            </w:tcMar>
          </w:tcPr>
          <w:p>
            <w:pPr>
              <w:spacing w:after="40" w:line="240" w:lineRule="auto"/>
              <w:ind w:firstLine="0"/>
            </w:pPr>
            <w:r>
              <w:rPr>
                <w:sz w:val="24"/>
              </w:rPr>
              <w:t xml:space="preserve">В </w:t>
            </w:r>
            <w:r>
              <w:rPr>
                <w:i/>
                <w:color w:val="854D0E"/>
                <w:sz w:val="24"/>
              </w:rPr>
              <w:t>Нагатинский районный суд города Москвы</w:t>
            </w:r>
            <w:r>
              <w:rPr>
                <w:sz w:val="24"/>
              </w:rPr>
            </w:r>
          </w:p>
          <w:p>
            <w:pPr>
              <w:spacing w:after="40" w:line="240" w:lineRule="auto"/>
            </w:pPr>
            <w:r>
              <w:rPr>
                <w:sz w:val="24"/>
              </w:rPr>
              <w:t xml:space="preserve">Адрес суда: </w:t>
            </w:r>
            <w:r>
              <w:rPr>
                <w:i/>
                <w:color w:val="854D0E"/>
                <w:sz w:val="24"/>
              </w:rPr>
              <w:t>115201, г. Москва, Каширский проезд, д. 3</w:t>
            </w:r>
            <w:r>
              <w:rPr>
                <w:sz w:val="24"/>
              </w:rPr>
            </w:r>
          </w:p>
          <w:p>
            <w:pPr>
              <w:spacing w:after="40" w:line="240" w:lineRule="auto"/>
            </w:pPr>
            <w:r>
              <w:rPr>
                <w:b/>
                <w:i w:val="0"/>
                <w:color w:val="000000"/>
                <w:sz w:val="24"/>
              </w:rPr>
              <w:t>Истец:</w:t>
            </w:r>
            <w:r>
              <w:rPr>
                <w:sz w:val="24"/>
              </w:rPr>
              <w:t xml:space="preserve"> </w:t>
            </w:r>
            <w:r>
              <w:rPr>
                <w:i/>
                <w:color w:val="854D0E"/>
                <w:sz w:val="24"/>
              </w:rPr>
              <w:t>Орлова Марина Сергеевна</w:t>
            </w:r>
            <w:r>
              <w:rPr>
                <w:sz w:val="24"/>
              </w:rPr>
            </w:r>
          </w:p>
          <w:p>
            <w:pPr>
              <w:spacing w:after="40" w:line="240" w:lineRule="auto"/>
            </w:pPr>
            <w:r>
              <w:rPr>
                <w:sz w:val="24"/>
              </w:rPr>
              <w:t xml:space="preserve">Дата и место рождения: </w:t>
            </w:r>
            <w:r>
              <w:rPr>
                <w:i/>
                <w:color w:val="854D0E"/>
                <w:sz w:val="24"/>
              </w:rPr>
              <w:t>12 марта 1987 года</w:t>
            </w:r>
            <w:r>
              <w:rPr>
                <w:sz w:val="24"/>
              </w:rPr>
              <w:t xml:space="preserve">, </w:t>
            </w:r>
            <w:r>
              <w:rPr>
                <w:i/>
                <w:color w:val="854D0E"/>
                <w:sz w:val="24"/>
              </w:rPr>
              <w:t>г. Москва</w:t>
            </w:r>
            <w:r>
              <w:rPr>
                <w:sz w:val="24"/>
              </w:rPr>
            </w:r>
          </w:p>
          <w:p>
            <w:pPr>
              <w:spacing w:after="40" w:line="240" w:lineRule="auto"/>
            </w:pPr>
            <w:r>
              <w:rPr>
                <w:sz w:val="24"/>
              </w:rPr>
              <w:t xml:space="preserve">Адрес: </w:t>
            </w:r>
            <w:r>
              <w:rPr>
                <w:i/>
                <w:color w:val="854D0E"/>
                <w:sz w:val="24"/>
              </w:rPr>
              <w:t>г. Москва, Ореховый бульвар, д. 10, корп. 1, кв. 39</w:t>
            </w:r>
            <w:r>
              <w:rPr>
                <w:sz w:val="24"/>
              </w:rPr>
            </w:r>
          </w:p>
          <w:p>
            <w:pPr>
              <w:spacing w:after="40" w:line="240" w:lineRule="auto"/>
            </w:pPr>
            <w:r>
              <w:rPr>
                <w:sz w:val="24"/>
              </w:rPr>
              <w:t xml:space="preserve">Идентификатор: паспорт </w:t>
            </w:r>
            <w:r>
              <w:rPr>
                <w:i/>
                <w:color w:val="854D0E"/>
                <w:sz w:val="24"/>
              </w:rPr>
              <w:t>45 10 № 652143</w:t>
            </w:r>
            <w:r>
              <w:rPr>
                <w:sz w:val="24"/>
              </w:rPr>
            </w:r>
          </w:p>
          <w:p>
            <w:pPr>
              <w:spacing w:after="40" w:line="240" w:lineRule="auto"/>
            </w:pPr>
            <w:r>
              <w:rPr>
                <w:sz w:val="24"/>
              </w:rPr>
              <w:t xml:space="preserve">Телефон: </w:t>
            </w:r>
            <w:r>
              <w:rPr>
                <w:i/>
                <w:color w:val="854D0E"/>
                <w:sz w:val="24"/>
              </w:rPr>
              <w:t>+7 900 000-41-29</w:t>
            </w:r>
            <w:r>
              <w:rPr>
                <w:sz w:val="24"/>
              </w:rPr>
              <w:t xml:space="preserve">; электронная почта: </w:t>
            </w:r>
            <w:r>
              <w:rPr>
                <w:i/>
                <w:color w:val="854D0E"/>
                <w:sz w:val="24"/>
              </w:rPr>
              <w:t>m.orlova@example.test</w:t>
            </w:r>
            <w:r>
              <w:rPr>
                <w:sz w:val="24"/>
              </w:rPr>
            </w:r>
          </w:p>
          <w:p>
            <w:pPr>
              <w:spacing w:after="40" w:line="240" w:lineRule="auto"/>
            </w:pPr>
            <w:r>
              <w:rPr>
                <w:b/>
                <w:i w:val="0"/>
                <w:color w:val="000000"/>
                <w:sz w:val="24"/>
              </w:rPr>
              <w:t>Ответчик:</w:t>
            </w:r>
            <w:r>
              <w:rPr>
                <w:sz w:val="24"/>
              </w:rPr>
              <w:t xml:space="preserve"> </w:t>
            </w:r>
            <w:r>
              <w:rPr>
                <w:i/>
                <w:color w:val="854D0E"/>
                <w:sz w:val="24"/>
              </w:rPr>
              <w:t>ЖСК «Учебный квартал»</w:t>
            </w:r>
            <w:r>
              <w:rPr>
                <w:sz w:val="24"/>
              </w:rPr>
              <w:t xml:space="preserve"> (условная организация)</w:t>
            </w:r>
          </w:p>
          <w:p>
            <w:pPr>
              <w:spacing w:after="40" w:line="240" w:lineRule="auto"/>
            </w:pPr>
            <w:r>
              <w:rPr>
                <w:sz w:val="24"/>
              </w:rPr>
              <w:t xml:space="preserve">Адрес: </w:t>
            </w:r>
            <w:r>
              <w:rPr>
                <w:i/>
                <w:color w:val="854D0E"/>
                <w:sz w:val="24"/>
              </w:rPr>
              <w:t>г. Москва, Ореховый бульвар, д. 10, корп. 1</w:t>
            </w:r>
            <w:r>
              <w:rPr>
                <w:sz w:val="24"/>
              </w:rPr>
            </w:r>
          </w:p>
          <w:p>
            <w:pPr>
              <w:spacing w:after="40" w:line="240" w:lineRule="auto"/>
            </w:pPr>
            <w:r>
              <w:rPr>
                <w:sz w:val="24"/>
              </w:rPr>
              <w:t xml:space="preserve">ИНН: </w:t>
            </w:r>
            <w:r>
              <w:rPr>
                <w:i/>
                <w:color w:val="854D0E"/>
                <w:sz w:val="24"/>
              </w:rPr>
              <w:t>7700000000</w:t>
            </w:r>
            <w:r>
              <w:rPr>
                <w:sz w:val="24"/>
              </w:rPr>
              <w:t xml:space="preserve">; ОГРН: </w:t>
            </w:r>
            <w:r>
              <w:rPr>
                <w:i/>
                <w:color w:val="854D0E"/>
                <w:sz w:val="24"/>
              </w:rPr>
              <w:t>1027700000000</w:t>
            </w:r>
            <w:r>
              <w:rPr>
                <w:sz w:val="24"/>
              </w:rPr>
            </w:r>
          </w:p>
          <w:p>
            <w:pPr>
              <w:spacing w:after="40" w:line="240" w:lineRule="auto"/>
            </w:pPr>
            <w:r>
              <w:rPr>
                <w:sz w:val="24"/>
              </w:rPr>
              <w:t xml:space="preserve">Цена иска: </w:t>
            </w:r>
            <w:r>
              <w:rPr>
                <w:i/>
                <w:color w:val="854D0E"/>
                <w:sz w:val="24"/>
              </w:rPr>
              <w:t>7 000 000</w:t>
            </w:r>
            <w:r>
              <w:rPr>
                <w:sz w:val="24"/>
              </w:rPr>
              <w:t xml:space="preserve"> рублей</w:t>
            </w:r>
          </w:p>
          <w:p>
            <w:pPr>
              <w:spacing w:after="40" w:line="240" w:lineRule="auto"/>
            </w:pPr>
            <w:r>
              <w:rPr>
                <w:sz w:val="24"/>
              </w:rPr>
              <w:t xml:space="preserve">Госпошлина: </w:t>
            </w:r>
            <w:r>
              <w:rPr>
                <w:i/>
                <w:color w:val="854D0E"/>
                <w:sz w:val="24"/>
              </w:rPr>
              <w:t>73 000</w:t>
            </w:r>
            <w:r>
              <w:rPr>
                <w:sz w:val="24"/>
              </w:rPr>
              <w:t xml:space="preserve"> рублей по одному оцениваемому имущественному требованию.</w:t>
            </w:r>
          </w:p>
        </w:tc>
      </w:tr>
    </w:tbl>
    <w:p>
      <w:pPr>
        <w:pStyle w:val="Title"/>
        <w:keepNext/>
        <w:spacing w:before="280" w:after="140"/>
        <w:jc w:val="center"/>
      </w:pPr>
      <w:r>
        <w:rPr>
          <w:b/>
          <w:sz w:val="30"/>
        </w:rPr>
        <w:t>ИСКОВОЕ ЗАЯВЛЕНИЕ О ПРИЗНАНИИ ПРАВА СОБСТВЕННОСТИ В ПОРЯДКЕ НАСЛЕДОВАНИЯ НА КООПЕРАТИВНУЮ КВАРТИРУ</w:t>
      </w:r>
    </w:p>
    <w:p>
      <w:pPr>
        <w:ind w:firstLine="283"/>
      </w:pPr>
      <w:r/>
      <w:r>
        <w:rPr>
          <w:i/>
          <w:color w:val="854D0E"/>
        </w:rPr>
        <w:t>16 января 2026 года</w:t>
      </w:r>
      <w:r>
        <w:t xml:space="preserve"> умер мой отец </w:t>
      </w:r>
      <w:r>
        <w:rPr>
          <w:i/>
          <w:color w:val="854D0E"/>
        </w:rPr>
        <w:t>Орлов Сергей Павлович</w:t>
      </w:r>
      <w:r>
        <w:t xml:space="preserve">. Его последним местом жительства был город Москва. Я являюсь дочерью и наследницей первой очереди по закону. Завещание не выявлено; по материалам наследственного дела № </w:t>
      </w:r>
      <w:r>
        <w:rPr>
          <w:i/>
          <w:color w:val="854D0E"/>
        </w:rPr>
        <w:t>114/2026</w:t>
      </w:r>
      <w:r>
        <w:t xml:space="preserve"> других детей, пережившего супруга и родителей наследодателя нет. В этом деле я — единственная наследница по закону. Эти обстоятельства подтверждаются документами ЗАГС и материалами наследственного дела, а не только моим утверждением.</w:t>
      </w:r>
    </w:p>
    <w:p>
      <w:pPr>
        <w:ind w:firstLine="283"/>
      </w:pPr>
      <w:r>
        <w:t xml:space="preserve">Я своевременно приняла наследство: </w:t>
      </w:r>
      <w:r>
        <w:rPr>
          <w:i/>
          <w:color w:val="854D0E"/>
        </w:rPr>
        <w:t>10 февраля 2026 года</w:t>
      </w:r>
      <w:r>
        <w:t xml:space="preserve"> подала нотариусу заявление о принятии наследства, копию с отметкой о принятии прилагаю. Общий шестимесячный срок закончился </w:t>
      </w:r>
      <w:r>
        <w:rPr>
          <w:i/>
          <w:color w:val="854D0E"/>
        </w:rPr>
        <w:t>16 июля 2026 года</w:t>
      </w:r>
      <w:r>
        <w:t>, до предъявления настоящего иска. Восстановление срока и установление фактического принятия не требуются и настоящим иском не заявляются.</w:t>
      </w:r>
    </w:p>
    <w:p>
      <w:pPr>
        <w:ind w:firstLine="283"/>
      </w:pPr>
      <w:r>
        <w:t xml:space="preserve">Спор относится к квартире по адресу: </w:t>
      </w:r>
      <w:r>
        <w:rPr>
          <w:i/>
          <w:color w:val="854D0E"/>
        </w:rPr>
        <w:t>г. Москва, Ореховый бульвар, д. 10, корп. 1, кв. 12</w:t>
      </w:r>
      <w:r>
        <w:t xml:space="preserve">, общей площадью </w:t>
      </w:r>
      <w:r>
        <w:rPr>
          <w:i/>
          <w:color w:val="854D0E"/>
        </w:rPr>
        <w:t>54,0</w:t>
      </w:r>
      <w:r>
        <w:t xml:space="preserve"> кв. м, кадастровый номер </w:t>
      </w:r>
      <w:r>
        <w:rPr>
          <w:i/>
          <w:color w:val="854D0E"/>
        </w:rPr>
        <w:t>77:05:0010022:7401</w:t>
      </w:r>
      <w:r>
        <w:t xml:space="preserve">. Кадастровые сведения об объекте имеются, но право собственности отца в ЕГРН не зарегистрировано, что подтверждается выпиской от </w:t>
      </w:r>
      <w:r>
        <w:rPr>
          <w:i/>
          <w:color w:val="854D0E"/>
        </w:rPr>
        <w:t>22 сентября 2026 года</w:t>
      </w:r>
      <w:r>
        <w:t>. Само отсутствие регистрации я не считаю доказательством принадлежности квартиры отцу.</w:t>
      </w:r>
    </w:p>
    <w:p>
      <w:pPr>
        <w:ind w:firstLine="283"/>
      </w:pPr>
      <w:r/>
      <w:r>
        <w:rPr>
          <w:i/>
          <w:color w:val="854D0E"/>
        </w:rPr>
        <w:t>15 апреля 2005 года</w:t>
      </w:r>
      <w:r>
        <w:t xml:space="preserve"> отец был принят в </w:t>
      </w:r>
      <w:r>
        <w:rPr>
          <w:i/>
          <w:color w:val="854D0E"/>
        </w:rPr>
        <w:t>ЖСК «Учебный квартал»</w:t>
      </w:r>
      <w:r>
        <w:t xml:space="preserve"> (условная организация), протокол № </w:t>
      </w:r>
      <w:r>
        <w:rPr>
          <w:i/>
          <w:color w:val="854D0E"/>
        </w:rPr>
        <w:t>4/2005</w:t>
      </w:r>
      <w:r>
        <w:t xml:space="preserve">. Решением от </w:t>
      </w:r>
      <w:r>
        <w:rPr>
          <w:i/>
          <w:color w:val="854D0E"/>
        </w:rPr>
        <w:t>20 мая 2005 года</w:t>
      </w:r>
      <w:r>
        <w:t xml:space="preserve"> № </w:t>
      </w:r>
      <w:r>
        <w:rPr>
          <w:i/>
          <w:color w:val="854D0E"/>
        </w:rPr>
        <w:t>7/2005</w:t>
      </w:r>
      <w:r>
        <w:t xml:space="preserve"> ему предоставлена указанная квартира. Размер паевого взноса за неё установлен в </w:t>
      </w:r>
      <w:r>
        <w:rPr>
          <w:i/>
          <w:color w:val="854D0E"/>
        </w:rPr>
        <w:t>2 500 000</w:t>
      </w:r>
      <w:r>
        <w:t xml:space="preserve"> рублей. Прилагаю документы о членстве, предоставлении конкретной квартиры и лицевой счёт № </w:t>
      </w:r>
      <w:r>
        <w:rPr>
          <w:i/>
          <w:color w:val="854D0E"/>
        </w:rPr>
        <w:t>12-П</w:t>
      </w:r>
      <w:r>
        <w:t>.</w:t>
      </w:r>
    </w:p>
    <w:p>
      <w:pPr>
        <w:ind w:firstLine="283"/>
      </w:pPr>
      <w:r>
        <w:t xml:space="preserve">По имеющимся у меня платёжным документам паевой взнос в размере </w:t>
      </w:r>
      <w:r>
        <w:rPr>
          <w:i/>
          <w:color w:val="854D0E"/>
        </w:rPr>
        <w:t>2 500 000</w:t>
      </w:r>
      <w:r>
        <w:t xml:space="preserve"> рублей выплачен отцом полностью; последний платёж внесён </w:t>
      </w:r>
      <w:r>
        <w:rPr>
          <w:i/>
          <w:color w:val="854D0E"/>
        </w:rPr>
        <w:t>15 июня 2010 года</w:t>
      </w:r>
      <w:r>
        <w:t>. Прилагаемые квитанции и выписка лицевого счёта позволяют сопоставить общую сумму начисленного пая и его оплату. В период вступления в кооператив, выплаты пая и на день смерти отец в зарегистрированном браке не состоял, что подтверждают документы ЗАГС. Поэтому требование о супружеской доле не заявляю.</w:t>
      </w:r>
    </w:p>
    <w:p>
      <w:pPr>
        <w:ind w:firstLine="283"/>
      </w:pPr>
      <w:r>
        <w:t xml:space="preserve">Сопоставление платежей с размером пая: </w:t>
      </w:r>
      <w:r>
        <w:rPr>
          <w:i/>
          <w:color w:val="854D0E"/>
        </w:rPr>
        <w:t>20 мая 2005 года</w:t>
      </w:r>
      <w:r>
        <w:t xml:space="preserve"> внесено </w:t>
      </w:r>
      <w:r>
        <w:rPr>
          <w:i/>
          <w:color w:val="854D0E"/>
        </w:rPr>
        <w:t>1 000 000</w:t>
      </w:r>
      <w:r>
        <w:t xml:space="preserve"> рублей, квитанция № </w:t>
      </w:r>
      <w:r>
        <w:rPr>
          <w:i/>
          <w:color w:val="854D0E"/>
        </w:rPr>
        <w:t>П-45</w:t>
      </w:r>
      <w:r>
        <w:t xml:space="preserve">; </w:t>
      </w:r>
      <w:r>
        <w:rPr>
          <w:i/>
          <w:color w:val="854D0E"/>
        </w:rPr>
        <w:t>15 июня 2008 года</w:t>
      </w:r>
      <w:r>
        <w:t xml:space="preserve"> — </w:t>
      </w:r>
      <w:r>
        <w:rPr>
          <w:i/>
          <w:color w:val="854D0E"/>
        </w:rPr>
        <w:t>1 000 000</w:t>
      </w:r>
      <w:r>
        <w:t xml:space="preserve"> рублей, квитанция № </w:t>
      </w:r>
      <w:r>
        <w:rPr>
          <w:i/>
          <w:color w:val="854D0E"/>
        </w:rPr>
        <w:t>П-82</w:t>
      </w:r>
      <w:r>
        <w:t xml:space="preserve">; </w:t>
      </w:r>
      <w:r>
        <w:rPr>
          <w:i/>
          <w:color w:val="854D0E"/>
        </w:rPr>
        <w:t>15 июня 2010 года</w:t>
      </w:r>
      <w:r>
        <w:t xml:space="preserve"> — </w:t>
      </w:r>
      <w:r>
        <w:rPr>
          <w:i/>
          <w:color w:val="854D0E"/>
        </w:rPr>
        <w:t>500 000</w:t>
      </w:r>
      <w:r>
        <w:t xml:space="preserve"> рублей, квитанция № </w:t>
      </w:r>
      <w:r>
        <w:rPr>
          <w:i/>
          <w:color w:val="854D0E"/>
        </w:rPr>
        <w:t>П-109</w:t>
      </w:r>
      <w:r>
        <w:t xml:space="preserve">. Итого: </w:t>
      </w:r>
      <w:r>
        <w:rPr>
          <w:i/>
          <w:color w:val="854D0E"/>
        </w:rPr>
        <w:t>1 000 000</w:t>
      </w:r>
      <w:r>
        <w:t xml:space="preserve"> + </w:t>
      </w:r>
      <w:r>
        <w:rPr>
          <w:i/>
          <w:color w:val="854D0E"/>
        </w:rPr>
        <w:t>1 000 000</w:t>
      </w:r>
      <w:r>
        <w:t xml:space="preserve"> + </w:t>
      </w:r>
      <w:r>
        <w:rPr>
          <w:i/>
          <w:color w:val="854D0E"/>
        </w:rPr>
        <w:t>500 000</w:t>
      </w:r>
      <w:r>
        <w:t xml:space="preserve"> = </w:t>
      </w:r>
      <w:r>
        <w:rPr>
          <w:i/>
          <w:color w:val="854D0E"/>
        </w:rPr>
        <w:t>2 500 000</w:t>
      </w:r>
      <w:r>
        <w:t xml:space="preserve"> рублей. Это расчёт по представленным мной документам, который сопоставляется с возражениями кооператива, а не заранее установленный судом факт.</w:t>
      </w:r>
    </w:p>
    <w:p>
      <w:pPr>
        <w:ind w:firstLine="283"/>
      </w:pPr>
      <w:r>
        <w:t xml:space="preserve">Ответчик в письме от </w:t>
      </w:r>
      <w:r>
        <w:rPr>
          <w:i/>
          <w:color w:val="854D0E"/>
        </w:rPr>
        <w:t>5 сентября 2026 года</w:t>
      </w:r>
      <w:r>
        <w:t xml:space="preserve"> № </w:t>
      </w:r>
      <w:r>
        <w:rPr>
          <w:i/>
          <w:color w:val="854D0E"/>
        </w:rPr>
        <w:t>31/26</w:t>
      </w:r>
      <w:r>
        <w:t xml:space="preserve"> оспаривает полную выплату: указывает остаток паевого взноса </w:t>
      </w:r>
      <w:r>
        <w:rPr>
          <w:i/>
          <w:color w:val="854D0E"/>
        </w:rPr>
        <w:t>100 000</w:t>
      </w:r>
      <w:r>
        <w:t xml:space="preserve"> рублей и считает, что квартира осталась собственностью кооператива. С этим не согласна, поскольку представленные платёжные документы показывают оплату всего установленного пая. Достоверность документов и полноту выплаты прошу установить при рассмотрении спора; готового судебного вывода об этом нет.</w:t>
      </w:r>
    </w:p>
    <w:p>
      <w:pPr>
        <w:ind w:firstLine="283"/>
      </w:pPr>
      <w:r>
        <w:t xml:space="preserve">Я запросила у кооператива подтверждение полной выплаты и архивные расчёты. В ответе от </w:t>
      </w:r>
      <w:r>
        <w:rPr>
          <w:i/>
          <w:color w:val="854D0E"/>
        </w:rPr>
        <w:t>18 сентября 2026 года</w:t>
      </w:r>
      <w:r>
        <w:t xml:space="preserve"> № </w:t>
      </w:r>
      <w:r>
        <w:rPr>
          <w:i/>
          <w:color w:val="854D0E"/>
        </w:rPr>
        <w:t>36/26</w:t>
      </w:r>
      <w:r>
        <w:t xml:space="preserve"> кооператив сохранил свою позицию и справку о полной выплате не выдал. Нотариус постановлением от </w:t>
      </w:r>
      <w:r>
        <w:rPr>
          <w:i/>
          <w:color w:val="854D0E"/>
        </w:rPr>
        <w:t>29 сентября 2026 года</w:t>
      </w:r>
      <w:r>
        <w:t xml:space="preserve"> № </w:t>
      </w:r>
      <w:r>
        <w:rPr>
          <w:i/>
          <w:color w:val="854D0E"/>
        </w:rPr>
        <w:t>46/2026</w:t>
      </w:r>
      <w:r>
        <w:t xml:space="preserve"> отказал в выдаче свидетельства на квартиру, указав противоречие документов о выплате пая и спор о принадлежности квартиры. Это спор о праве с кооперативом; нотариальное оформление не удалось не просто из-за отсутствия записи ЕГРН. Законность нотариального отказа отдельным требованием не оспариваю.</w:t>
      </w:r>
    </w:p>
    <w:p>
      <w:pPr>
        <w:ind w:firstLine="283"/>
      </w:pPr>
      <w:r>
        <w:t>На основании пункта 4 статьи 218 ГК РФ и пункта 67 постановления Пленума Верховного Суда РФ от 29.05.2012 № 9 считаю, что при подтверждении полного внесения паевого взноса за предоставленную квартиру она принадлежала отцу на день смерти и вошла в наследство независимо от отсутствия регистрации его права. Для разрешения моего требования необходимо проверить членство отца, предоставление именно этой квартиры и полную выплату пая. Одного проживания или оплаты коммунальных услуг для этого недостаточно.</w:t>
      </w:r>
    </w:p>
    <w:p>
      <w:pPr>
        <w:ind w:firstLine="283"/>
      </w:pPr>
      <w:r>
        <w:t>Иск предъявляю к кооперативу, который противопоставляет моему требованию своё право на всю квартиру. Состав наследников проверен по материалам наследственного дела; других принявших наследство лиц и пережившего супруга нет. Нотариус не указан ответчиком только по факту отказа. Если при подготовке дела обнаружатся иные лица с затрагиваемыми правами, вопрос их участия подлежит разрешению судом.</w:t>
      </w:r>
    </w:p>
    <w:p>
      <w:pPr>
        <w:ind w:firstLine="283"/>
      </w:pPr>
      <w:r>
        <w:t>После окончания срока принятия наследства прошу законченный результат — признание моего права собственности на квартиру в порядке наследования по закону. Принадлежность квартиры отцу и её вхождение в состав наследства составляют основания этого единственного имущественного требования. Отдельных требований об установлении факта принятия, разделе наследства, супружеской доле, недействительности сделок или уже зарегистрированного чужого права не заявляю.</w:t>
      </w:r>
    </w:p>
    <w:p>
      <w:pPr>
        <w:keepNext/>
        <w:spacing w:before="140"/>
      </w:pPr>
      <w:r>
        <w:rPr>
          <w:b/>
        </w:rPr>
        <w:t>Цена иска и государственная пошлина</w:t>
      </w:r>
    </w:p>
    <w:p>
      <w:pPr>
        <w:ind w:firstLine="283"/>
      </w:pPr>
      <w:r>
        <w:t xml:space="preserve">Стоимость всей спорной квартиры определена отчётом оценщика от </w:t>
      </w:r>
      <w:r>
        <w:rPr>
          <w:i/>
          <w:color w:val="854D0E"/>
        </w:rPr>
        <w:t>30 сентября 2026 года</w:t>
      </w:r>
      <w:r>
        <w:t xml:space="preserve"> № </w:t>
      </w:r>
      <w:r>
        <w:rPr>
          <w:i/>
          <w:color w:val="854D0E"/>
        </w:rPr>
        <w:t>30-09/26</w:t>
      </w:r>
      <w:r>
        <w:t xml:space="preserve"> в </w:t>
      </w:r>
      <w:r>
        <w:rPr>
          <w:i/>
          <w:color w:val="854D0E"/>
        </w:rPr>
        <w:t>7 000 000</w:t>
      </w:r>
      <w:r>
        <w:t xml:space="preserve"> рублей; эту сумму указываю ценой иска. По приложенным сведениям технической инвентаризации инвентаризационная оценка ниже выбранной стоимости, поэтому нижний предел по статье 91 ГПК РФ соблюдён. Льгот по госпошлине не заявляю. Для одного оцениваемого имущественного требования расчёт по подп. 1 п. 1 ст. 333.19 НК РФ: 45 000 + 0,7% × (</w:t>
      </w:r>
      <w:r>
        <w:rPr>
          <w:i/>
          <w:color w:val="854D0E"/>
        </w:rPr>
        <w:t>7 000 000</w:t>
      </w:r>
      <w:r>
        <w:t xml:space="preserve"> − 3 000 000) = 45 000 + 0,7% × </w:t>
      </w:r>
      <w:r>
        <w:rPr>
          <w:i/>
          <w:color w:val="854D0E"/>
        </w:rPr>
        <w:t>4 000 000</w:t>
      </w:r>
      <w:r>
        <w:t xml:space="preserve"> = </w:t>
      </w:r>
      <w:r>
        <w:rPr>
          <w:i/>
          <w:color w:val="854D0E"/>
        </w:rPr>
        <w:t>73 000</w:t>
      </w:r>
      <w:r>
        <w:t xml:space="preserve"> рублей. Приведённая формула применима только при цене иска свыше 3 000 000 рублей до 8 000 000 рублей включительно. При иной цене иска госпошлину нужно пересчитать по соответствующей ступени подп. 1 п. 1 ст. 333.19 НК РФ и заменить саму формулу, а не только значения полей. Документ об оплате прилагаю. Другой набор требований требует отдельного расчёта.</w:t>
      </w:r>
    </w:p>
    <w:p>
      <w:pPr>
        <w:ind w:firstLine="283"/>
      </w:pPr>
      <w:r>
        <w:t>Руководствуясь статьями 218, 1112, 1142, 1152, 1153 и 1154 ГК РФ, пунктами 8 и 67 постановления Пленума Верховного Суда РФ от 29.05.2012 № 9, статьями 30, 91, 131 и 132 ГПК РФ, прошу суд:</w:t>
      </w:r>
    </w:p>
    <w:p>
      <w:pPr>
        <w:keepLines/>
        <w:tabs>
          <w:tab w:pos="709" w:val="left"/>
        </w:tabs>
        <w:ind w:left="709" w:hanging="425"/>
      </w:pPr>
      <w:r>
        <w:t>1.</w:t>
        <w:tab/>
      </w:r>
      <w:r>
        <w:t xml:space="preserve">Признать за </w:t>
      </w:r>
      <w:r>
        <w:rPr>
          <w:i/>
          <w:color w:val="854D0E"/>
        </w:rPr>
        <w:t>Орловой Мариной Сергеевной</w:t>
      </w:r>
      <w:r>
        <w:t xml:space="preserve"> право собственности в порядке наследования по закону после смерти </w:t>
      </w:r>
      <w:r>
        <w:rPr>
          <w:i/>
          <w:color w:val="854D0E"/>
        </w:rPr>
        <w:t>Орлова Сергея Павловича</w:t>
      </w:r>
      <w:r>
        <w:t xml:space="preserve">, умершего </w:t>
      </w:r>
      <w:r>
        <w:rPr>
          <w:i/>
          <w:color w:val="854D0E"/>
        </w:rPr>
        <w:t>16 января 2026 года</w:t>
      </w:r>
      <w:r>
        <w:t xml:space="preserve">, на квартиру по адресу: </w:t>
      </w:r>
      <w:r>
        <w:rPr>
          <w:i/>
          <w:color w:val="854D0E"/>
        </w:rPr>
        <w:t>г. Москва, Ореховый бульвар, д. 10, корп. 1, кв. 12</w:t>
      </w:r>
      <w:r>
        <w:t xml:space="preserve">, общей площадью </w:t>
      </w:r>
      <w:r>
        <w:rPr>
          <w:i/>
          <w:color w:val="854D0E"/>
        </w:rPr>
        <w:t>54,0</w:t>
      </w:r>
      <w:r>
        <w:t xml:space="preserve"> кв. м, кадастровый номер </w:t>
      </w:r>
      <w:r>
        <w:rPr>
          <w:i/>
          <w:color w:val="854D0E"/>
        </w:rPr>
        <w:t>77:05:0010022:7401</w:t>
      </w:r>
      <w:r>
        <w:t>, принадлежность которой наследодателю обосновывается полной выплатой паевого взноса за предоставленную ему квартиру.</w:t>
      </w:r>
    </w:p>
    <w:p>
      <w:pPr>
        <w:keepNext/>
        <w:spacing w:before="140"/>
      </w:pPr>
      <w:r>
        <w:rPr>
          <w:b/>
        </w:rPr>
        <w:t>Приложения</w:t>
      </w:r>
    </w:p>
    <w:p>
      <w:pPr>
        <w:keepLines/>
        <w:tabs>
          <w:tab w:pos="709" w:val="left"/>
        </w:tabs>
        <w:ind w:left="709" w:hanging="425"/>
      </w:pPr>
      <w:r>
        <w:t>1.</w:t>
        <w:tab/>
      </w:r>
      <w:r>
        <w:t>Свидетельство о смерти наследодателя, свидетельство о моём рождении и документы ЗАГС, подтверждающие указанный состав наследников и отсутствие брака у отца в период приобретения квартиры.</w:t>
      </w:r>
    </w:p>
    <w:p>
      <w:pPr>
        <w:keepLines/>
        <w:tabs>
          <w:tab w:pos="709" w:val="left"/>
        </w:tabs>
        <w:ind w:left="709" w:hanging="425"/>
      </w:pPr>
      <w:r>
        <w:t>2.</w:t>
        <w:tab/>
      </w:r>
      <w:r>
        <w:t xml:space="preserve">Заявление о принятии наследства от </w:t>
      </w:r>
      <w:r>
        <w:rPr>
          <w:i/>
          <w:color w:val="854D0E"/>
        </w:rPr>
        <w:t>10 февраля 2026 года</w:t>
      </w:r>
      <w:r>
        <w:t xml:space="preserve"> с отметкой нотариуса и документы наследственного дела № </w:t>
      </w:r>
      <w:r>
        <w:rPr>
          <w:i/>
          <w:color w:val="854D0E"/>
        </w:rPr>
        <w:t>114/2026</w:t>
      </w:r>
      <w:r>
        <w:t xml:space="preserve"> о составе наследников.</w:t>
      </w:r>
    </w:p>
    <w:p>
      <w:pPr>
        <w:keepLines/>
        <w:tabs>
          <w:tab w:pos="709" w:val="left"/>
        </w:tabs>
        <w:ind w:left="709" w:hanging="425"/>
      </w:pPr>
      <w:r>
        <w:t>3.</w:t>
        <w:tab/>
      </w:r>
      <w:r>
        <w:t xml:space="preserve">Протокол о приёме отца в кооператив от </w:t>
      </w:r>
      <w:r>
        <w:rPr>
          <w:i/>
          <w:color w:val="854D0E"/>
        </w:rPr>
        <w:t>15 апреля 2005 года</w:t>
      </w:r>
      <w:r>
        <w:t xml:space="preserve"> № </w:t>
      </w:r>
      <w:r>
        <w:rPr>
          <w:i/>
          <w:color w:val="854D0E"/>
        </w:rPr>
        <w:t>4/2005</w:t>
      </w:r>
      <w:r>
        <w:t xml:space="preserve"> и решение о предоставлении квартиры от </w:t>
      </w:r>
      <w:r>
        <w:rPr>
          <w:i/>
          <w:color w:val="854D0E"/>
        </w:rPr>
        <w:t>20 мая 2005 года</w:t>
      </w:r>
      <w:r>
        <w:t xml:space="preserve"> № </w:t>
      </w:r>
      <w:r>
        <w:rPr>
          <w:i/>
          <w:color w:val="854D0E"/>
        </w:rPr>
        <w:t>7/2005</w:t>
      </w:r>
      <w:r>
        <w:t>.</w:t>
      </w:r>
    </w:p>
    <w:p>
      <w:pPr>
        <w:keepLines/>
        <w:tabs>
          <w:tab w:pos="709" w:val="left"/>
        </w:tabs>
        <w:ind w:left="709" w:hanging="425"/>
      </w:pPr>
      <w:r>
        <w:t>4.</w:t>
        <w:tab/>
      </w:r>
      <w:r>
        <w:t xml:space="preserve">Лицевой счёт № </w:t>
      </w:r>
      <w:r>
        <w:rPr>
          <w:i/>
          <w:color w:val="854D0E"/>
        </w:rPr>
        <w:t>12-П</w:t>
      </w:r>
      <w:r>
        <w:t xml:space="preserve">, платёжные квитанции о внесении паевого взноса, включая последний платёж от </w:t>
      </w:r>
      <w:r>
        <w:rPr>
          <w:i/>
          <w:color w:val="854D0E"/>
        </w:rPr>
        <w:t>15 июня 2010 года</w:t>
      </w:r>
      <w:r>
        <w:t>; сопоставление общей суммы пая с платежами приведено в тексте иска.</w:t>
      </w:r>
    </w:p>
    <w:p>
      <w:pPr>
        <w:keepLines/>
        <w:tabs>
          <w:tab w:pos="709" w:val="left"/>
        </w:tabs>
        <w:ind w:left="709" w:hanging="425"/>
      </w:pPr>
      <w:r>
        <w:t>5.</w:t>
        <w:tab/>
      </w:r>
      <w:r>
        <w:t xml:space="preserve">Письмо кооператива от </w:t>
      </w:r>
      <w:r>
        <w:rPr>
          <w:i/>
          <w:color w:val="854D0E"/>
        </w:rPr>
        <w:t>5 сентября 2026 года</w:t>
      </w:r>
      <w:r>
        <w:t xml:space="preserve"> № </w:t>
      </w:r>
      <w:r>
        <w:rPr>
          <w:i/>
          <w:color w:val="854D0E"/>
        </w:rPr>
        <w:t>31/26</w:t>
      </w:r>
      <w:r>
        <w:t xml:space="preserve">, мой запрос о полной выплате и архивных расчётах, ответ от </w:t>
      </w:r>
      <w:r>
        <w:rPr>
          <w:i/>
          <w:color w:val="854D0E"/>
        </w:rPr>
        <w:t>18 сентября 2026 года</w:t>
      </w:r>
      <w:r>
        <w:t xml:space="preserve"> № </w:t>
      </w:r>
      <w:r>
        <w:rPr>
          <w:i/>
          <w:color w:val="854D0E"/>
        </w:rPr>
        <w:t>36/26</w:t>
      </w:r>
      <w:r>
        <w:t>.</w:t>
      </w:r>
    </w:p>
    <w:p>
      <w:pPr>
        <w:keepLines/>
        <w:tabs>
          <w:tab w:pos="709" w:val="left"/>
        </w:tabs>
        <w:ind w:left="709" w:hanging="425"/>
      </w:pPr>
      <w:r>
        <w:t>6.</w:t>
        <w:tab/>
      </w:r>
      <w:r>
        <w:t xml:space="preserve">Постановление нотариуса об отказе от </w:t>
      </w:r>
      <w:r>
        <w:rPr>
          <w:i/>
          <w:color w:val="854D0E"/>
        </w:rPr>
        <w:t>29 сентября 2026 года</w:t>
      </w:r>
      <w:r>
        <w:t xml:space="preserve"> № </w:t>
      </w:r>
      <w:r>
        <w:rPr>
          <w:i/>
          <w:color w:val="854D0E"/>
        </w:rPr>
        <w:t>46/2026</w:t>
      </w:r>
      <w:r>
        <w:t>.</w:t>
      </w:r>
    </w:p>
    <w:p>
      <w:pPr>
        <w:keepLines/>
        <w:tabs>
          <w:tab w:pos="709" w:val="left"/>
        </w:tabs>
        <w:ind w:left="709" w:hanging="425"/>
      </w:pPr>
      <w:r>
        <w:t>7.</w:t>
        <w:tab/>
      </w:r>
      <w:r>
        <w:t xml:space="preserve">Выписка ЕГРН от </w:t>
      </w:r>
      <w:r>
        <w:rPr>
          <w:i/>
          <w:color w:val="854D0E"/>
        </w:rPr>
        <w:t>22 сентября 2026 года</w:t>
      </w:r>
      <w:r>
        <w:t xml:space="preserve"> и технические документы, идентифицирующие квартиру; сведения об инвентаризационной оценке.</w:t>
      </w:r>
    </w:p>
    <w:p>
      <w:pPr>
        <w:keepLines/>
        <w:tabs>
          <w:tab w:pos="709" w:val="left"/>
        </w:tabs>
        <w:ind w:left="709" w:hanging="425"/>
      </w:pPr>
      <w:r>
        <w:t>8.</w:t>
        <w:tab/>
      </w:r>
      <w:r>
        <w:t xml:space="preserve">Отчёт оценщика от </w:t>
      </w:r>
      <w:r>
        <w:rPr>
          <w:i/>
          <w:color w:val="854D0E"/>
        </w:rPr>
        <w:t>30 сентября 2026 года</w:t>
      </w:r>
      <w:r>
        <w:t xml:space="preserve"> № </w:t>
      </w:r>
      <w:r>
        <w:rPr>
          <w:i/>
          <w:color w:val="854D0E"/>
        </w:rPr>
        <w:t>30-09/26</w:t>
      </w:r>
      <w:r>
        <w:t xml:space="preserve"> и документ об уплате госпошлины </w:t>
      </w:r>
      <w:r>
        <w:rPr>
          <w:i/>
          <w:color w:val="854D0E"/>
        </w:rPr>
        <w:t>73 000</w:t>
      </w:r>
      <w:r>
        <w:t xml:space="preserve"> рублей; расчёт цены и пошлины приведён в тексте иска.</w:t>
      </w:r>
    </w:p>
    <w:p>
      <w:pPr>
        <w:keepNext/>
        <w:keepLines/>
        <w:tabs>
          <w:tab w:pos="709" w:val="left"/>
        </w:tabs>
        <w:ind w:left="709" w:hanging="425"/>
      </w:pPr>
      <w:r>
        <w:t>9.</w:t>
        <w:tab/>
      </w:r>
      <w:r>
        <w:t>Опись вложения и почтовая квитанция, подтверждающие направление кооперативу копии иска и приложений, которых у него нет.</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18"/>
        <w:gridCol w:w="6236"/>
      </w:tblGrid>
      <w:tr>
        <w:tc>
          <w:tcPr>
            <w:tcW w:type="dxa" w:w="3118"/>
            <w:tcMar>
              <w:top w:w="0" w:type="dxa"/>
              <w:left w:w="0" w:type="dxa"/>
              <w:bottom w:w="0" w:type="dxa"/>
              <w:right w:w="0" w:type="dxa"/>
            </w:tcMar>
          </w:tcPr>
          <w:p>
            <w:pPr>
              <w:keepNext/>
              <w:spacing w:before="120"/>
              <w:ind w:firstLine="0"/>
            </w:pPr>
            <w:r/>
            <w:r>
              <w:rPr>
                <w:i/>
                <w:color w:val="854D0E"/>
              </w:rPr>
              <w:t>12 октября 2026 года</w:t>
            </w:r>
            <w:r/>
          </w:p>
        </w:tc>
        <w:tc>
          <w:tcPr>
            <w:tcW w:type="dxa" w:w="6236"/>
            <w:tcMar>
              <w:top w:w="0" w:type="dxa"/>
              <w:left w:w="0" w:type="dxa"/>
              <w:bottom w:w="0" w:type="dxa"/>
              <w:right w:w="0" w:type="dxa"/>
            </w:tcMar>
          </w:tcPr>
          <w:p>
            <w:pPr>
              <w:keepNext/>
              <w:spacing w:before="120"/>
              <w:ind w:firstLine="0"/>
              <w:jc w:val="right"/>
            </w:pPr>
            <w:r>
              <w:t xml:space="preserve">________________ / </w:t>
            </w:r>
            <w:r>
              <w:rPr>
                <w:i/>
                <w:color w:val="854D0E"/>
              </w:rPr>
              <w:t>Орлова Марина Сергеевна</w:t>
            </w:r>
            <w:r>
              <w:t xml:space="preserve"> /</w:t>
            </w:r>
          </w:p>
        </w:tc>
      </w:tr>
    </w:tbl>
    <w:p>
      <w:pPr>
        <w:keepNext w:val="0"/>
        <w:spacing w:before="240" w:after="0"/>
        <w:ind w:firstLine="0"/>
      </w:pPr>
      <w:r>
        <w:rPr>
          <w:color w:val="D03B5A"/>
          <w:sz w:val="18"/>
        </w:rPr>
        <w:t xml:space="preserve">Подготовлено </w:t>
      </w:r>
      <w:hyperlink r:id="rId10">
        <w:r>
          <w:rPr>
            <w:color w:val="D03B5A"/>
            <w:sz w:val="18"/>
            <w:u w:val="single"/>
          </w:rPr>
          <w:t>Law-Divorce.org</w:t>
        </w:r>
      </w:hyperlink>
      <w:r>
        <w:rPr>
          <w:color w:val="D03B5A"/>
          <w:sz w:val="18"/>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Times New Roman" w:hAnsi="Times New Roman" w:eastAsia="Times New Roman" w:cs="Times New Roman"/>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ПРАВА СОБСТВЕННОСТИ В ПОРЯДКЕ НАСЛЕДОВАНИЯ НА КООПЕРАТИВНУЮ КВАРТИРУ</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