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 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Егорова Анна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 марта 1987 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г. Москва, Ореховый бульвар, д. 10, корп. 2, кв. 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45 10 № 652143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+7 900 000-41-29</w:t>
            </w:r>
            <w:r>
              <w:rPr>
                <w:sz w:val="24"/>
              </w:rPr>
              <w:t xml:space="preserve">; электронная почта: </w:t>
            </w:r>
            <w:r>
              <w:rPr>
                <w:i/>
                <w:color w:val="854D0E"/>
                <w:sz w:val="24"/>
              </w:rPr>
              <w:t>a.egorova@example.test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Егоров Павел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Дата и место рождения: дата и место рождения мне неизвестны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г. Москва, Ореховый бульвар, д. 10, корп. 2, кв. 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работы: мне неизвестно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Идентификатор: мне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Самостоятельное требование об определении порядка пользования квартирой; денежные требования не заявляются.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 фактически уплачена: </w:t>
            </w:r>
            <w:r>
              <w:rPr>
                <w:i/>
                <w:color w:val="854D0E"/>
                <w:sz w:val="24"/>
              </w:rPr>
              <w:t>3 000</w:t>
            </w:r>
            <w:r>
              <w:rPr>
                <w:sz w:val="24"/>
              </w:rPr>
              <w:t xml:space="preserve"> рублей.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ОБ ОПРЕДЕЛЕНИИ ПОРЯДКА ПОЛЬЗОВАНИЯ КВАРТИРОЙ</w:t>
      </w:r>
    </w:p>
    <w:p>
      <w:pPr>
        <w:ind w:firstLine="283"/>
      </w:pPr>
      <w:r>
        <w:t xml:space="preserve">Мне и ответчику принадлежит по 1/2 доли в праве общей долевой собственности на квартиру по адресу: </w:t>
      </w:r>
      <w:r>
        <w:rPr>
          <w:i/>
          <w:color w:val="854D0E"/>
        </w:rPr>
        <w:t>г. Москва, Ореховый бульвар, д. 10, корп. 2, кв. 24</w:t>
      </w:r>
      <w:r>
        <w:t xml:space="preserve">, кадастровый номер </w:t>
      </w:r>
      <w:r>
        <w:rPr>
          <w:i/>
          <w:color w:val="854D0E"/>
        </w:rPr>
        <w:t>77:05:0012003:4124</w:t>
      </w:r>
      <w:r>
        <w:t xml:space="preserve">, общей площадью </w:t>
      </w:r>
      <w:r>
        <w:rPr>
          <w:i/>
          <w:color w:val="854D0E"/>
        </w:rPr>
        <w:t>54,0</w:t>
      </w:r>
      <w:r>
        <w:t xml:space="preserve"> кв. м, жилой площадью </w:t>
      </w:r>
      <w:r>
        <w:rPr>
          <w:i/>
          <w:color w:val="854D0E"/>
        </w:rPr>
        <w:t>32,0</w:t>
      </w:r>
      <w:r>
        <w:t xml:space="preserve"> кв. м. Доли зарегистрированы </w:t>
      </w:r>
      <w:r>
        <w:rPr>
          <w:i/>
          <w:color w:val="854D0E"/>
        </w:rPr>
        <w:t>22 апреля 2019 года</w:t>
      </w:r>
      <w:r>
        <w:t xml:space="preserve">: запись моего права </w:t>
      </w:r>
      <w:r>
        <w:rPr>
          <w:i/>
          <w:color w:val="854D0E"/>
        </w:rPr>
        <w:t>77:05:0012003:4124-77/005/2019-1</w:t>
      </w:r>
      <w:r>
        <w:t xml:space="preserve">, запись права ответчика </w:t>
      </w:r>
      <w:r>
        <w:rPr>
          <w:i/>
          <w:color w:val="854D0E"/>
        </w:rPr>
        <w:t>77:05:0012003:4124-77/005/2019-2</w:t>
      </w:r>
      <w:r>
        <w:t>. Других сособственников нет. Прилагаю актуальные выписки ЕГРН о зарегистрированных правах.</w:t>
      </w:r>
    </w:p>
    <w:p>
      <w:pPr>
        <w:ind w:firstLine="283"/>
      </w:pPr>
      <w:r>
        <w:t xml:space="preserve">Согласно плану квартиры с экспликацией от </w:t>
      </w:r>
      <w:r>
        <w:rPr>
          <w:i/>
          <w:color w:val="854D0E"/>
        </w:rPr>
        <w:t>15 марта 2019 года</w:t>
      </w:r>
      <w:r>
        <w:t xml:space="preserve"> в ней две изолированные жилые комнаты одинаковой площади: комната № </w:t>
      </w:r>
      <w:r>
        <w:rPr>
          <w:i/>
          <w:color w:val="854D0E"/>
        </w:rPr>
        <w:t>1</w:t>
      </w:r>
      <w:r>
        <w:t xml:space="preserve"> площадью </w:t>
      </w:r>
      <w:r>
        <w:rPr>
          <w:i/>
          <w:color w:val="854D0E"/>
        </w:rPr>
        <w:t>16,0</w:t>
      </w:r>
      <w:r>
        <w:t xml:space="preserve"> кв. м расположена слева от входа в коридор; комната № </w:t>
      </w:r>
      <w:r>
        <w:rPr>
          <w:i/>
          <w:color w:val="854D0E"/>
        </w:rPr>
        <w:t>2</w:t>
      </w:r>
      <w:r>
        <w:t xml:space="preserve"> площадью </w:t>
      </w:r>
      <w:r>
        <w:rPr>
          <w:i/>
          <w:color w:val="854D0E"/>
        </w:rPr>
        <w:t>16,0</w:t>
      </w:r>
      <w:r>
        <w:t xml:space="preserve"> кв. м — справа. В каждую комнату имеется самостоятельный вход из коридора; прохода через другую жилую комнату нет. Кухня, коридор, ванная комната и туалет доступны из общей части квартиры. Для предлагаемого порядка перепланировка или переустройство не требуются.</w:t>
      </w:r>
    </w:p>
    <w:p>
      <w:pPr>
        <w:ind w:firstLine="283"/>
      </w:pPr>
      <w:r>
        <w:t xml:space="preserve">Начиная с </w:t>
      </w:r>
      <w:r>
        <w:rPr>
          <w:i/>
          <w:color w:val="854D0E"/>
        </w:rPr>
        <w:t>мая 2019 года</w:t>
      </w:r>
      <w:r>
        <w:t xml:space="preserve"> я постоянно проживаю в комнате № </w:t>
      </w:r>
      <w:r>
        <w:rPr>
          <w:i/>
          <w:color w:val="854D0E"/>
        </w:rPr>
        <w:t>1</w:t>
      </w:r>
      <w:r>
        <w:t xml:space="preserve">, ответчик — в комнате № </w:t>
      </w:r>
      <w:r>
        <w:rPr>
          <w:i/>
          <w:color w:val="854D0E"/>
        </w:rPr>
        <w:t>2</w:t>
      </w:r>
      <w:r>
        <w:t>. Кухней, коридором, ванной комнатой и туалетом пользуемся совместно. Этот фактический порядок подтверждают прилагаемая переписка сторон и фотографии размещения наших вещей; регистрацию по месту жительства подтверждает отдельный документ. Ранее письменного соглашения или судебного решения о порядке пользования не было.</w:t>
      </w:r>
    </w:p>
    <w:p>
      <w:pPr>
        <w:ind w:firstLine="283"/>
      </w:pPr>
      <w:r>
        <w:t xml:space="preserve">В письме от </w:t>
      </w:r>
      <w:r>
        <w:rPr>
          <w:i/>
          <w:color w:val="854D0E"/>
        </w:rPr>
        <w:t>25 августа 2026 года</w:t>
      </w:r>
      <w:r>
        <w:t xml:space="preserve"> ответчик сообщил, что больше не признаёт прежнее распределение и намерен пользоваться обеими жилыми комнатами, оставив мне только пользование кухней. С таким вариантом я не согласна: он лишает меня жилой комнаты для постоянного проживания и создаёт конкретную угрозу моему пользованию общей квартирой. Само письмо прилагаю. Сейчас вход в квартиру свободен, ключи у обеих сторон; самостоятельного спора о вселении или препятствиях во входе настоящим иском не разрешаю.</w:t>
      </w:r>
    </w:p>
    <w:p>
      <w:pPr>
        <w:ind w:firstLine="283"/>
      </w:pPr>
      <w:r/>
      <w:r>
        <w:rPr>
          <w:i/>
          <w:color w:val="854D0E"/>
        </w:rPr>
        <w:t>2 сентября 2026 года</w:t>
      </w:r>
      <w:r>
        <w:t xml:space="preserve"> я письменно предложила сохранить описанный выше порядок пользования комнатами и общими помещениями. Предложение и подтверждение его направления прилагаю. В ответе от </w:t>
      </w:r>
      <w:r>
        <w:rPr>
          <w:i/>
          <w:color w:val="854D0E"/>
        </w:rPr>
        <w:t>9 сентября 2026 года</w:t>
      </w:r>
      <w:r>
        <w:t xml:space="preserve"> ответчик отказался согласовать этот вариант и повторил намерение пользоваться обеими комнатами. Соглашение между нами не достигнуто. Указанные действия были попыткой договориться; обязательный срок ожидания ответа настоящим иском не устанавливается.</w:t>
      </w:r>
    </w:p>
    <w:p>
      <w:pPr>
        <w:ind w:firstLine="283"/>
      </w:pPr>
      <w:r>
        <w:t xml:space="preserve">Я нуждаюсь в отдельной жилой комнате для своего постоянного проживания и фактически использую для этого комнату № </w:t>
      </w:r>
      <w:r>
        <w:rPr>
          <w:i/>
          <w:color w:val="854D0E"/>
        </w:rPr>
        <w:t>1</w:t>
      </w:r>
      <w:r>
        <w:t xml:space="preserve">. Ответчик постоянно живёт в комнате № </w:t>
      </w:r>
      <w:r>
        <w:rPr>
          <w:i/>
          <w:color w:val="854D0E"/>
        </w:rPr>
        <w:t>2</w:t>
      </w:r>
      <w:r>
        <w:t>; предлагаемый порядок сохраняет ему эту жилую комнату и доступ ко всем общим помещениям. На проживание иных лиц и самостоятельные права других пользователей настоящий выбранный спор не распространяется: в квартире фактически проживаем только мы двое. Сведения о реальном пользовании и нуждаемости каждой стороны прошу оценить вместе с остальными доказательствами. Одного размера моей доли недостаточно для гарантированного предоставления конкретной комнаты.</w:t>
      </w:r>
    </w:p>
    <w:p>
      <w:pPr>
        <w:ind w:firstLine="283"/>
      </w:pPr>
      <w:r>
        <w:t>Предлагаемый порядок соответствует реальной планировке и ранее сложившемуся пользованию. Обе комнаты изолированы, одинаковы по площади, пригодны для самостоятельного использования каждой стороной и имеют вход из общего коридора. Право собственности и размеры долей сохраняются; комнаты не выделяются в самостоятельные объекты. Раздел имущества, прекращение права на долю, денежная компенсация, выселение или вселение третьих лиц не заявляются.</w:t>
      </w:r>
    </w:p>
    <w:p>
      <w:pPr>
        <w:ind w:firstLine="283"/>
      </w:pPr>
      <w:r>
        <w:t>В силу статьи 247 ГК РФ владение и пользование долевым имуществом осуществляются по соглашению всех участников, а при недостижении согласия — в порядке, устанавливаемом судом. При разрешении требования должны быть учтены фактически сложившееся пользование, нуждаемость каждого собственника и реальная возможность совместного пользования, как разъяснено в пункте 37 постановления Пленума Верховного Суда РФ и Пленума Высшего Арбитражного Суда РФ от 1 июля 1996 года № 6/8. Я ссылаюсь на эти обстоятельства и представленные документы, а не на автоматическое право получить комнату пропорционально доле.</w:t>
      </w:r>
    </w:p>
    <w:p>
      <w:pPr>
        <w:ind w:firstLine="283"/>
      </w:pPr>
      <w:r>
        <w:t>На основании статьи 247 ГК РФ, руководствуясь статьями 131 и 132 ГПК РФ, прошу суд:</w:t>
      </w:r>
    </w:p>
    <w:p>
      <w:pPr>
        <w:ind w:firstLine="283"/>
      </w:pPr>
      <w:r>
        <w:t xml:space="preserve">Определить порядок пользования квартирой по адресу: </w:t>
      </w:r>
      <w:r>
        <w:rPr>
          <w:i/>
          <w:color w:val="854D0E"/>
        </w:rPr>
        <w:t>г. Москва, Ореховый бульвар, д. 10, корп. 2, кв. 24</w:t>
      </w:r>
      <w:r>
        <w:t xml:space="preserve">, кадастровый номер </w:t>
      </w:r>
      <w:r>
        <w:rPr>
          <w:i/>
          <w:color w:val="854D0E"/>
        </w:rPr>
        <w:t>77:05:0012003:4124</w:t>
      </w:r>
      <w:r>
        <w:t xml:space="preserve">, следующим образом: предоставить истцу </w:t>
      </w:r>
      <w:r>
        <w:rPr>
          <w:i/>
          <w:color w:val="854D0E"/>
        </w:rPr>
        <w:t>Егоровой Анне Сергеевне</w:t>
      </w:r>
      <w:r>
        <w:t xml:space="preserve"> в пользование изолированную комнату № </w:t>
      </w:r>
      <w:r>
        <w:rPr>
          <w:i/>
          <w:color w:val="854D0E"/>
        </w:rPr>
        <w:t>1</w:t>
      </w:r>
      <w:r>
        <w:t xml:space="preserve"> площадью </w:t>
      </w:r>
      <w:r>
        <w:rPr>
          <w:i/>
          <w:color w:val="854D0E"/>
        </w:rPr>
        <w:t>16,0</w:t>
      </w:r>
      <w:r>
        <w:t xml:space="preserve"> кв. м (слева от входа в коридор по плану квартиры с экспликацией от </w:t>
      </w:r>
      <w:r>
        <w:rPr>
          <w:i/>
          <w:color w:val="854D0E"/>
        </w:rPr>
        <w:t>15 марта 2019 года</w:t>
      </w:r>
      <w:r>
        <w:t xml:space="preserve">); ответчику </w:t>
      </w:r>
      <w:r>
        <w:rPr>
          <w:i/>
          <w:color w:val="854D0E"/>
        </w:rPr>
        <w:t>Егорову Павлу Сергеевичу</w:t>
      </w:r>
      <w:r>
        <w:t xml:space="preserve"> — изолированную комнату № </w:t>
      </w:r>
      <w:r>
        <w:rPr>
          <w:i/>
          <w:color w:val="854D0E"/>
        </w:rPr>
        <w:t>2</w:t>
      </w:r>
      <w:r>
        <w:t xml:space="preserve"> площадью </w:t>
      </w:r>
      <w:r>
        <w:rPr>
          <w:i/>
          <w:color w:val="854D0E"/>
        </w:rPr>
        <w:t>16,0</w:t>
      </w:r>
      <w:r>
        <w:t xml:space="preserve"> кв. м (справа от входа в коридор по тому же плану); кухню, коридор, ванную комнату и туалет оставить в общем пользовании истца и ответчика.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Выписки ЕГРН от </w:t>
      </w:r>
      <w:r>
        <w:rPr>
          <w:i/>
          <w:color w:val="854D0E"/>
        </w:rPr>
        <w:t>5 октября 2026 года</w:t>
      </w:r>
      <w:r>
        <w:t>, подтверждающие квартиру и доли обеих сторон.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План квартиры с экспликацией от </w:t>
      </w:r>
      <w:r>
        <w:rPr>
          <w:i/>
          <w:color w:val="854D0E"/>
        </w:rPr>
        <w:t>15 марта 2019 года</w:t>
      </w:r>
      <w:r>
        <w:t>, с обозначениями двух жилых комнат и общих помещений.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Переписка сторон о фактическом пользовании комнатами и фотографии размещения вещей в комнатах, подтверждающие описанный сложившийся порядок.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Документ от </w:t>
      </w:r>
      <w:r>
        <w:rPr>
          <w:i/>
          <w:color w:val="854D0E"/>
        </w:rPr>
        <w:t>6 октября 2026 года</w:t>
      </w:r>
      <w:r>
        <w:t xml:space="preserve"> о регистрации сторон по месту жительства в спорной квартире.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Письмо ответчика от </w:t>
      </w:r>
      <w:r>
        <w:rPr>
          <w:i/>
          <w:color w:val="854D0E"/>
        </w:rPr>
        <w:t>25 августа 2026 года</w:t>
      </w:r>
      <w:r>
        <w:t xml:space="preserve"> с возражением против прежнего порядка.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Предложение истца от </w:t>
      </w:r>
      <w:r>
        <w:rPr>
          <w:i/>
          <w:color w:val="854D0E"/>
        </w:rPr>
        <w:t>2 сентября 2026 года</w:t>
      </w:r>
      <w:r>
        <w:t xml:space="preserve">, подтверждение его направления и ответ ответчика от </w:t>
      </w:r>
      <w:r>
        <w:rPr>
          <w:i/>
          <w:color w:val="854D0E"/>
        </w:rPr>
        <w:t>9 сентября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 xml:space="preserve">Квитанция от </w:t>
      </w:r>
      <w:r>
        <w:rPr>
          <w:i/>
          <w:color w:val="854D0E"/>
        </w:rPr>
        <w:t>13 октября 2026 года</w:t>
      </w:r>
      <w:r>
        <w:t xml:space="preserve"> об уплате госпошлины </w:t>
      </w:r>
      <w:r>
        <w:rPr>
          <w:i/>
          <w:color w:val="854D0E"/>
        </w:rPr>
        <w:t>3 000</w:t>
      </w:r>
      <w:r>
        <w:t xml:space="preserve"> рублей.</w:t>
      </w:r>
    </w:p>
    <w:p>
      <w:pPr>
        <w:keepNext/>
        <w:keepLines/>
        <w:tabs>
          <w:tab w:pos="709" w:val="left"/>
        </w:tabs>
        <w:ind w:left="709" w:hanging="425"/>
      </w:pPr>
      <w:r>
        <w:t>8.</w:t>
        <w:tab/>
      </w:r>
      <w:r>
        <w:t xml:space="preserve">Опись вложения и почтовая квитанция от </w:t>
      </w:r>
      <w:r>
        <w:rPr>
          <w:i/>
          <w:color w:val="854D0E"/>
        </w:rPr>
        <w:t>14 октября 2026 года</w:t>
      </w:r>
      <w:r>
        <w:t>, подтверждающие направление ответчику копии иска и приложений, которых у него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16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Егорова Анна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сособственника об определении пользования двумя комнатами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