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2-9007/2026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 Виктор Сергеевич, Московская область, г. Домодедово, ул. Корнеева, д. 36, кв.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Андрей Павлович, истец, 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ХОДАТАЙСТВО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истребовании конкретного доказательства</w:t>
      </w:r>
    </w:p>
    <w:p>
      <w:pPr>
        <w:ind w:firstLine="283"/>
      </w:pPr>
      <w:r>
        <w:t xml:space="preserve">В деле рассматривается требование о сносе нежилой постройки, занимающей полосу участка истца, в отношении постройки в виде нежилого кирпичного склада длиной </w:t>
      </w:r>
      <w:r>
        <w:rPr>
          <w:i/>
          <w:color w:val="854D0E"/>
        </w:rPr>
        <w:t>8 м</w:t>
      </w:r>
      <w:r>
        <w:t xml:space="preserve">, шириной </w:t>
      </w:r>
      <w:r>
        <w:rPr>
          <w:i/>
          <w:color w:val="854D0E"/>
        </w:rPr>
        <w:t>4 м</w:t>
      </w:r>
      <w:r>
        <w:t xml:space="preserve"> и высотой </w:t>
      </w:r>
      <w:r>
        <w:rPr>
          <w:i/>
          <w:color w:val="854D0E"/>
        </w:rPr>
        <w:t>4,2 м</w:t>
      </w:r>
      <w:r>
        <w:t xml:space="preserve"> у общей границы участков </w:t>
      </w:r>
      <w:r>
        <w:rPr>
          <w:i/>
          <w:color w:val="854D0E"/>
        </w:rPr>
        <w:t>50:28:0090312:900111</w:t>
      </w:r>
      <w:r>
        <w:t xml:space="preserve"> и </w:t>
      </w:r>
      <w:r>
        <w:rPr>
          <w:i/>
          <w:color w:val="854D0E"/>
        </w:rPr>
        <w:t>50:28:0090312:900112</w:t>
      </w:r>
      <w:r>
        <w:t xml:space="preserve">, расположенной по адресу: </w:t>
      </w:r>
      <w:r>
        <w:rPr>
          <w:i/>
          <w:color w:val="854D0E"/>
        </w:rPr>
        <w:t>Московская область, городской округ Домодедово, д. Татариново, ул. 1-я Ступинская</w:t>
      </w:r>
      <w:r>
        <w:t xml:space="preserve">, на участке </w:t>
      </w:r>
      <w:r>
        <w:rPr>
          <w:i/>
          <w:color w:val="854D0E"/>
        </w:rPr>
        <w:t>50:28:0090312:900112</w:t>
      </w:r>
      <w:r>
        <w:t xml:space="preserve">. Для проверки обстоятельства наличия выданного разрешения на строительство именно спорного нежилого объекта на даты начала работ необходим документ — решение о выдаче разрешения на строительство на участке </w:t>
      </w:r>
      <w:r>
        <w:rPr>
          <w:i/>
          <w:color w:val="854D0E"/>
        </w:rPr>
        <w:t>50:28:0090312:900112</w:t>
      </w:r>
      <w:r>
        <w:t xml:space="preserve"> за период с </w:t>
      </w:r>
      <w:r>
        <w:rPr>
          <w:i/>
          <w:color w:val="854D0E"/>
        </w:rPr>
        <w:t>1 января</w:t>
      </w:r>
      <w:r>
        <w:t xml:space="preserve"> по </w:t>
      </w:r>
      <w:r>
        <w:rPr>
          <w:i/>
          <w:color w:val="854D0E"/>
        </w:rPr>
        <w:t>10 июля 2026 года</w:t>
      </w:r>
      <w:r>
        <w:t xml:space="preserve"> (если оно принималось). Значение документа для требований: его содержание позволит сопоставить разрешённые параметры с фактическими; отсутствие в доступе не принимается за доказанное отсутствие разрешения.</w:t>
      </w:r>
    </w:p>
    <w:p>
      <w:pPr>
        <w:ind w:firstLine="283"/>
      </w:pPr>
      <w:r>
        <w:t xml:space="preserve">Документ находится у </w:t>
      </w:r>
      <w:r>
        <w:rPr>
          <w:i/>
          <w:color w:val="854D0E"/>
        </w:rPr>
        <w:t>Администрации городского округа Домодедово Московской области, 142000, Московская область, г. Домодедово, мкр. Центральный, пл. 30-летия Победы, д. 1</w:t>
      </w:r>
      <w:r>
        <w:t xml:space="preserve">, что подтверждается письмом администрации № </w:t>
      </w:r>
      <w:r>
        <w:rPr>
          <w:i/>
          <w:color w:val="854D0E"/>
        </w:rPr>
        <w:t>СТ-415</w:t>
      </w:r>
      <w:r>
        <w:t xml:space="preserve"> от </w:t>
      </w:r>
      <w:r>
        <w:rPr>
          <w:i/>
          <w:color w:val="854D0E"/>
        </w:rPr>
        <w:t>15 сентября 2026 года</w:t>
      </w:r>
      <w:r>
        <w:t xml:space="preserve"> о наличии у неё материалов рассмотрения обращения по этому объекту. Самостоятельно получить его не удалось: на запрос истца от </w:t>
      </w:r>
      <w:r>
        <w:rPr>
          <w:i/>
          <w:color w:val="854D0E"/>
        </w:rPr>
        <w:t>1 сентября 2026 года</w:t>
      </w:r>
      <w:r>
        <w:t xml:space="preserve"> копии не представлены; в ответе указано, что запрошенные документы содержат сведения третьего лица и могут быть направлены по запросу суда. Доказательства предпринятых действий и препятствия: копии запроса от </w:t>
      </w:r>
      <w:r>
        <w:rPr>
          <w:i/>
          <w:color w:val="854D0E"/>
        </w:rPr>
        <w:t>1 сентября</w:t>
      </w:r>
      <w:r>
        <w:t xml:space="preserve"> и ответа № </w:t>
      </w:r>
      <w:r>
        <w:rPr>
          <w:i/>
          <w:color w:val="854D0E"/>
        </w:rPr>
        <w:t>СТ-415</w:t>
      </w:r>
      <w:r>
        <w:t xml:space="preserve"> от </w:t>
      </w:r>
      <w:r>
        <w:rPr>
          <w:i/>
          <w:color w:val="854D0E"/>
        </w:rPr>
        <w:t>15 сентября 2026 года</w:t>
      </w:r>
      <w:r>
        <w:t>.</w:t>
      </w:r>
    </w:p>
    <w:p>
      <w:pPr>
        <w:ind w:firstLine="283"/>
      </w:pPr>
      <w:r>
        <w:t xml:space="preserve">На основании статьи 57 ГПК РФ прошу суд истребовать у </w:t>
      </w:r>
      <w:r>
        <w:rPr>
          <w:i/>
          <w:color w:val="854D0E"/>
        </w:rPr>
        <w:t>Администрации городского округа Домодедово Московской области</w:t>
      </w:r>
      <w:r>
        <w:t xml:space="preserve"> документ — решение о выдаче разрешения на строительство спорного объекта за период с </w:t>
      </w:r>
      <w:r>
        <w:rPr>
          <w:i/>
          <w:color w:val="854D0E"/>
        </w:rPr>
        <w:t>1 января</w:t>
      </w:r>
      <w:r>
        <w:t xml:space="preserve"> по </w:t>
      </w:r>
      <w:r>
        <w:rPr>
          <w:i/>
          <w:color w:val="854D0E"/>
        </w:rPr>
        <w:t>10 июля 2026 года</w:t>
      </w:r>
      <w:r>
        <w:t xml:space="preserve"> (если оно принималось) в части идентификации участка и объекта, даты решения, разрешённых габаритов и схемы размещения для приобщения к материалам дела.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Имеющиеся подтверждения обращения и препятствия самостоятельному получению.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Документы о нахождении доказательства у указанного держателя.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конкретного строительного документа по соседской постройке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