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Борисову Кириллу Олеговичу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31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Борисовой Натальи Романовны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32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n.borisova@example.org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ПРЕДЛОЖЕНИЕ</w:t>
      </w:r>
    </w:p>
    <w:p>
      <w:pPr>
        <w:ind w:firstLine="283"/>
      </w:pPr>
      <w:r>
        <w:t>о добровольной покупке доли квартиры</w:t>
      </w:r>
    </w:p>
    <w:p>
      <w:pPr>
        <w:ind w:firstLine="283"/>
      </w:pPr>
      <w:r>
        <w:t xml:space="preserve">Предлагаю купить принадлежащую Вам зарегистрированную </w:t>
      </w:r>
      <w:r>
        <w:rPr>
          <w:i/>
          <w:color w:val="854D0E"/>
        </w:rPr>
        <w:t>1/2</w:t>
      </w:r>
      <w:r>
        <w:t xml:space="preserve"> доли в праве собственности на квартиру </w:t>
      </w:r>
      <w:r>
        <w:rPr>
          <w:i/>
          <w:color w:val="854D0E"/>
        </w:rPr>
        <w:t>г. Москва, Ореховый бульвар, д. 10, корп. 1, кв. 31</w:t>
      </w:r>
      <w:r>
        <w:t xml:space="preserve">, кадастровый номер </w:t>
      </w:r>
      <w:r>
        <w:rPr>
          <w:i/>
          <w:color w:val="854D0E"/>
        </w:rPr>
        <w:t>77:05:0000000:9531</w:t>
      </w:r>
      <w:r>
        <w:t xml:space="preserve">. Мне уже принадлежит другая </w:t>
      </w:r>
      <w:r>
        <w:rPr>
          <w:i/>
          <w:color w:val="854D0E"/>
        </w:rPr>
        <w:t>1/2</w:t>
      </w:r>
      <w:r>
        <w:t xml:space="preserve"> доли. Реквизиты нынешних прав: отдельные записи ЕГРН двух долей по соглашению о разделе от </w:t>
      </w:r>
      <w:r>
        <w:rPr>
          <w:i/>
          <w:color w:val="854D0E"/>
        </w:rPr>
        <w:t>15 мая 2025 года</w:t>
      </w:r>
      <w:r>
        <w:t xml:space="preserve">; отсутствие ипотеки и прав третьих лиц подлежит документальной проверке до сделки. Брак прекращён </w:t>
      </w:r>
      <w:r>
        <w:rPr>
          <w:i/>
          <w:color w:val="854D0E"/>
        </w:rPr>
        <w:t>18 марта 2025 года</w:t>
      </w:r>
      <w:r>
        <w:t>; данное письмо не разделяет ещё неоформленное совместное имущество.</w:t>
      </w:r>
    </w:p>
    <w:p>
      <w:pPr>
        <w:ind w:firstLine="283"/>
      </w:pPr>
      <w:r>
        <w:t xml:space="preserve">Предлагаемая цена продаваемой доли — </w:t>
      </w:r>
      <w:r>
        <w:rPr>
          <w:i/>
          <w:color w:val="854D0E"/>
        </w:rPr>
        <w:t>3 200 000 (три миллиона двести тысяч)</w:t>
      </w:r>
      <w:r>
        <w:t xml:space="preserve"> рублей. Порядок оплаты: вся цена перечисляется на согласованный счёт продавца в течение </w:t>
      </w:r>
      <w:r>
        <w:rPr>
          <w:i/>
          <w:color w:val="854D0E"/>
        </w:rPr>
        <w:t>пяти</w:t>
      </w:r>
      <w:r>
        <w:t xml:space="preserve"> рабочих дней после регистрации перехода доли; реквизиты сверяются до оформления сделки, письмо не является платёжным поручением. Предлагаемый срок оформления сделки: до </w:t>
      </w:r>
      <w:r>
        <w:rPr>
          <w:i/>
          <w:color w:val="854D0E"/>
        </w:rPr>
        <w:t>30 ноября 2026 года</w:t>
      </w:r>
      <w:r>
        <w:t>. Перед подписанием нужно проверить документы, ограничения, форму договора и согласовать окончательные условия.</w:t>
      </w:r>
    </w:p>
    <w:p>
      <w:pPr>
        <w:ind w:firstLine="283"/>
      </w:pPr>
      <w:r>
        <w:t xml:space="preserve">Предлагаемый порядок передачи и освобождения: по отдельному акту после полного расчёта; сроки освобождения и передачи ключей предлагаю закрепить в основном договоре. О согласии, возражениях или иной цене прошу сообщить до </w:t>
      </w:r>
      <w:r>
        <w:rPr>
          <w:i/>
          <w:color w:val="854D0E"/>
        </w:rPr>
        <w:t>16 ноября 2026 года</w:t>
      </w:r>
      <w:r>
        <w:t xml:space="preserve"> по указанному контакту. Ответ не заменяет основной договор и государственную регистрацию перехода права.</w:t>
      </w:r>
    </w:p>
    <w:p>
      <w:pPr>
        <w:ind w:firstLine="283"/>
      </w:pPr>
      <w:r>
        <w:t>Это предложение покупателя о добровольной сделке. Оно не является извещением продавца о продаже постороннему лицу, не означает принудительного выкупа и не создаёт у Вас обязанности продать долю.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Отправительница: ________________ / </w:t>
      </w:r>
      <w:r>
        <w:rPr>
          <w:i/>
          <w:color w:val="854D0E"/>
        </w:rPr>
        <w:t>Борисова Наталья Романовна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бывшей супруги купить зарегистрированную долю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