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гражданскому делу № </w:t>
            </w:r>
            <w:r>
              <w:rPr>
                <w:i/>
                <w:color w:val="854D0E"/>
                <w:sz w:val="24"/>
              </w:rPr>
              <w:t>2-3432/2026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Нестерова Ольга Михайловна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кв. 92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Нестеров Илья Викторович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91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МИРОВОЕ СОГЛАШЕНИЕ по спору о порядке общения с ребёнком</w:t>
      </w:r>
    </w:p>
    <w:p>
      <w:pPr>
        <w:ind w:firstLine="283"/>
      </w:pPr>
      <w:r>
        <w:t xml:space="preserve">Истец </w:t>
      </w:r>
      <w:r>
        <w:rPr>
          <w:i/>
          <w:color w:val="854D0E"/>
        </w:rPr>
        <w:t>Нестерова Ольга Михайловна</w:t>
      </w:r>
      <w:r>
        <w:t xml:space="preserve"> и Ответчик </w:t>
      </w:r>
      <w:r>
        <w:rPr>
          <w:i/>
          <w:color w:val="854D0E"/>
        </w:rPr>
        <w:t>Нестеров Илья Викторович</w:t>
      </w:r>
      <w:r>
        <w:t xml:space="preserve">, родители </w:t>
      </w:r>
      <w:r>
        <w:rPr>
          <w:i/>
          <w:color w:val="854D0E"/>
        </w:rPr>
        <w:t>Нестеровой Алины Ильиничны</w:t>
      </w:r>
      <w:r>
        <w:t xml:space="preserve">, дата рождения </w:t>
      </w:r>
      <w:r>
        <w:rPr>
          <w:i/>
          <w:color w:val="854D0E"/>
        </w:rPr>
        <w:t>31 марта 2015 года</w:t>
      </w:r>
      <w:r>
        <w:t xml:space="preserve">, в рассматриваемом деле № </w:t>
      </w:r>
      <w:r>
        <w:rPr>
          <w:i/>
          <w:color w:val="854D0E"/>
        </w:rPr>
        <w:t>2-3432/2026</w:t>
      </w:r>
      <w:r>
        <w:t xml:space="preserve"> согласовали следующие условия для представления суду. Ребёнок проживает с Матерью по адресу </w:t>
      </w:r>
      <w:r>
        <w:rPr>
          <w:i/>
          <w:color w:val="854D0E"/>
        </w:rPr>
        <w:t>г. Москва, ул. Шипиловская, д. 25, корп. 1, кв. 92</w:t>
      </w:r>
      <w:r>
        <w:t>; вопрос о перемене его места жительства этим соглашением не решается.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Согласованный порядок общения</w:t>
      </w:r>
    </w:p>
    <w:p>
      <w:pPr>
        <w:ind w:firstLine="283"/>
      </w:pPr>
      <w:r>
        <w:t xml:space="preserve">Отец общается с ребёнком в </w:t>
      </w:r>
      <w:r>
        <w:rPr>
          <w:i/>
          <w:color w:val="854D0E"/>
        </w:rPr>
        <w:t>первую и третью субботу</w:t>
      </w:r>
      <w:r>
        <w:t xml:space="preserve"> каждого календарного месяца с </w:t>
      </w:r>
      <w:r>
        <w:rPr>
          <w:i/>
          <w:color w:val="854D0E"/>
        </w:rPr>
        <w:t>11:00</w:t>
      </w:r>
      <w:r>
        <w:t xml:space="preserve"> до </w:t>
      </w:r>
      <w:r>
        <w:rPr>
          <w:i/>
          <w:color w:val="854D0E"/>
        </w:rPr>
        <w:t>17:00</w:t>
      </w:r>
      <w:r>
        <w:t>, без ночёвки. Эти обычные встречи сохраняются в школьные каникулы и праздничные дни, если не изменены разовым письменным соглашением родителей. В остальные будни, выходные, праздники и дни рождения дополнительных обязательных встреч не устанавливается.</w:t>
      </w:r>
    </w:p>
    <w:p>
      <w:pPr>
        <w:ind w:firstLine="283"/>
      </w:pPr>
      <w:r>
        <w:t xml:space="preserve">Отец лично забирает ребёнка у входа в дом матери по адресу </w:t>
      </w:r>
      <w:r>
        <w:rPr>
          <w:i/>
          <w:color w:val="854D0E"/>
        </w:rPr>
        <w:t>г. Москва, ул. Шипиловская, д. 25, корп. 1, кв. 92</w:t>
      </w:r>
      <w:r>
        <w:t xml:space="preserve"> в начале встречи и возвращает туда же к окончанию. Непосредственно перед выходом Мать передаёт ребёнка Отцу; передача постороннему лицу без согласия другого родителя не предусмотрена. Во время встречи Отец обеспечивает безопасность ребёнка и связь с Матерью. Поездки за пределы города, отпуск с Отцом и ночёвки этим обычным графиком не разрешаются: их сроки, маршрут, проживание и безопасность родители отдельно письменно согласуют.</w:t>
      </w:r>
    </w:p>
    <w:p>
      <w:pPr>
        <w:ind w:firstLine="283"/>
      </w:pPr>
      <w:r>
        <w:t xml:space="preserve">Во вторник и четверг с </w:t>
      </w:r>
      <w:r>
        <w:rPr>
          <w:i/>
          <w:color w:val="854D0E"/>
        </w:rPr>
        <w:t>19:00</w:t>
      </w:r>
      <w:r>
        <w:t xml:space="preserve"> до </w:t>
      </w:r>
      <w:r>
        <w:rPr>
          <w:i/>
          <w:color w:val="854D0E"/>
        </w:rPr>
        <w:t>19:30</w:t>
      </w:r>
      <w:r>
        <w:t xml:space="preserve"> Отец вправе общаться с ребёнком по телефону или видеосвязи, не нарушая занятия и сон. Мать обеспечивает доступность согласованной связи; Отец учитывает самочувствие и разумные возрастные потребности ребёнка.</w:t>
      </w:r>
    </w:p>
    <w:p>
      <w:pPr>
        <w:ind w:firstLine="283"/>
      </w:pPr>
      <w:r>
        <w:t>При болезни или другом подтверждённом объективном препятствии родитель сообщает другому сразу после выявления причины и передаёт имеющееся подтверждение без избыточного раскрытия медицинских сведений. Односторонняя отмена без причины не допускается. Пропущенную встречу родители письменно переносят на взаимно согласованное время, подходящее ребёнку; отсутствие соглашения о переносе не отменяет следующие обычные встречи. Разовые изменения согласуются сообщением с сохраняемым подтверждением доставки.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Участие в воспитании и интересы ребёнка</w:t>
      </w:r>
    </w:p>
    <w:p>
      <w:pPr>
        <w:ind w:firstLine="283"/>
      </w:pPr>
      <w:r>
        <w:t>Родители сообщают друг другу существенные сведения о здоровье и учёбе ребёнка, не вовлекают его в конфликт и не препятствуют законному получению информации о нём. Мнение ребёнка, соответствие графика его возрасту и условиям жизни: Алина 11 лет сообщила специалисту органа опеки о желании сохранить дневные встречи без ночёвок; график не затрагивает школьные занятия. Материалы обследования и заключение приобщены к делу. Суд проверяет интересы ребёнка с необходимым участием органа опеки; подписи родителей не заменяют такую проверку.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Утверждение и расходы</w:t>
      </w:r>
    </w:p>
    <w:p>
      <w:pPr>
        <w:ind w:firstLine="283"/>
      </w:pPr>
      <w:r>
        <w:t>Просим суд рассмотреть вопрос об утверждении мирового соглашения и прекращении производства по согласованному предмету после разъяснения процессуальных последствий. Обязательность именно судебного мирового соглашения и его исполнение связываются с утверждением судом, а не с простым подписанием этого проекта. При неутверждении он не выдаётся за судебный акт или исполнительный документ.</w:t>
      </w:r>
    </w:p>
    <w:p>
      <w:pPr>
        <w:ind w:firstLine="283"/>
      </w:pPr>
      <w:r>
        <w:t>Каждая сторона несёт собственные расходы на представителя; взаимных требований о возмещении уже понесённых судебных расходов стороны не заявляют. Расходы на обычные встречи и возвращение ребёнка несёт Отец. Алиментные, имущественные требования и отказ от будущей защиты прав ребёнка в соглашение не включены. Изменение обстоятельств не разрешает самовольно игнорировать утверждённый судом порядок; допустимый способ его изменения определяется отдельно.</w:t>
      </w:r>
    </w:p>
    <w:p>
      <w:pPr>
        <w:ind w:firstLine="283"/>
      </w:pPr>
      <w:r>
        <w:t>Проект составлен для суда и сторон; просим приобщить его к материалам дела и выдать сторонам соответствующие процессуальные документы по результату рассмотрения.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Отец: ________________ / </w:t>
      </w:r>
      <w:r>
        <w:rPr>
          <w:i/>
          <w:color w:val="854D0E"/>
        </w:rPr>
        <w:t>Нестеров Илья Викторович</w:t>
      </w:r>
      <w:r/>
    </w:p>
    <w:p>
      <w:pPr>
        <w:ind w:firstLine="283"/>
      </w:pPr>
      <w:r>
        <w:t xml:space="preserve">Мать: ________________ / </w:t>
      </w:r>
      <w:r>
        <w:rPr>
          <w:i/>
          <w:color w:val="854D0E"/>
        </w:rPr>
        <w:t>Нестерова Ольга Михайловна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мирового соглашения о конкретном порядке общения в текущем судебном деле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