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РАСТОРЖЕНИИ БРАЧНОГО ДОГОВОРА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Беляева Ирина Сергеевна</w:t>
      </w:r>
      <w:r>
        <w:t xml:space="preserve">, дата рождения </w:t>
      </w:r>
      <w:r>
        <w:rPr>
          <w:i/>
          <w:color w:val="854D0E"/>
        </w:rPr>
        <w:t>5 марта 1986 года</w:t>
      </w:r>
      <w:r>
        <w:t xml:space="preserve">, паспорт </w:t>
      </w:r>
      <w:r>
        <w:rPr>
          <w:i/>
          <w:color w:val="854D0E"/>
        </w:rPr>
        <w:t>45 06 № 991271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и </w:t>
      </w:r>
      <w:r>
        <w:rPr>
          <w:i/>
          <w:color w:val="854D0E"/>
        </w:rPr>
        <w:t>Беляев Андрей Михайлович</w:t>
      </w:r>
      <w:r>
        <w:t xml:space="preserve">, дата рождения </w:t>
      </w:r>
      <w:r>
        <w:rPr>
          <w:i/>
          <w:color w:val="854D0E"/>
        </w:rPr>
        <w:t>7 июля 1984 года</w:t>
      </w:r>
      <w:r>
        <w:t xml:space="preserve">, паспорт </w:t>
      </w:r>
      <w:r>
        <w:rPr>
          <w:i/>
          <w:color w:val="854D0E"/>
        </w:rPr>
        <w:t>45 04 № 991272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состоящие в браке с </w:t>
      </w:r>
      <w:r>
        <w:rPr>
          <w:i/>
          <w:color w:val="854D0E"/>
        </w:rPr>
        <w:t>18 мая 2018 года</w:t>
      </w:r>
      <w:r>
        <w:t xml:space="preserve">, запись о браке № </w:t>
      </w:r>
      <w:r>
        <w:rPr>
          <w:i/>
          <w:color w:val="854D0E"/>
        </w:rPr>
        <w:t>1271</w:t>
      </w:r>
      <w:r>
        <w:t>, договорились о нижеследующем.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Стороны по взаимному согласию расторгают брачный договор от </w:t>
      </w:r>
      <w:r>
        <w:rPr>
          <w:i/>
          <w:color w:val="854D0E"/>
        </w:rPr>
        <w:t>12 ноября 2024 года</w:t>
      </w:r>
      <w:r>
        <w:t xml:space="preserve">, удостоверенный нотариусом </w:t>
      </w:r>
      <w:r>
        <w:rPr>
          <w:i/>
          <w:color w:val="854D0E"/>
        </w:rPr>
        <w:t>Никольской Ириной Валерьевной</w:t>
      </w:r>
      <w:r>
        <w:t xml:space="preserve"> (</w:t>
      </w:r>
      <w:r>
        <w:rPr>
          <w:i/>
          <w:color w:val="854D0E"/>
        </w:rPr>
        <w:t>Домодедовский нотариальный округ</w:t>
      </w:r>
      <w:r>
        <w:t xml:space="preserve">), зарегистрированный в реестре за № </w:t>
      </w:r>
      <w:r>
        <w:rPr>
          <w:i/>
          <w:color w:val="854D0E"/>
        </w:rPr>
        <w:t>50/126-н/50-2024-1-271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Исходный договор предусматривал раздельную собственность на имущество, которое каждый супруг приобретёт после его заключения. В выбранном сторонами случае за время действия договора таких приобретений не было, имущество и платежи во исполнение договора не передавались, неисполненные обязательства и условия на период после прекращения брака отсутствуют.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Обязательства по брачному договору прекращаются с момента нотариального удостоверения настоящего соглашения. Настоящее соглашение само по себе не переоформляет ранее возникшие вещные права и не признаёт недействительными сделки. Возврат платежей или передача имущества этим документом не согласовываются.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Настоящее соглашение подлежит нотариальному удостоверению. Расходы на удостоверение стороны несут поровну. Экземпляры оформляются в количестве, необходимом для нотариального действия и выдачи каждой стороне; настоящий проект не содержит удостоверительной надписи нотариуса.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Беляева Ирина Сергеевна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Беляев Андрей Михайлович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о расторжении брачного договора без возникших имущественных прав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