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СОГЛАШЕНИЕ о разделе общего денежного вклада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/>
      <w:r>
        <w:rPr>
          <w:i/>
          <w:color w:val="854D0E"/>
        </w:rPr>
        <w:t>Костин Андрей Павлович</w:t>
      </w:r>
      <w:r>
        <w:t xml:space="preserve">, дата рождения </w:t>
      </w:r>
      <w:r>
        <w:rPr>
          <w:i/>
          <w:color w:val="854D0E"/>
        </w:rPr>
        <w:t>12 марта 1980 года</w:t>
      </w:r>
      <w:r>
        <w:t xml:space="preserve">, паспорт </w:t>
      </w:r>
      <w:r>
        <w:rPr>
          <w:i/>
          <w:color w:val="854D0E"/>
        </w:rPr>
        <w:t>00 00 № 002701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апреля 2025 года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71</w:t>
      </w:r>
      <w:r>
        <w:t xml:space="preserve">, далее «Супруг», и </w:t>
      </w:r>
      <w:r>
        <w:rPr>
          <w:i/>
          <w:color w:val="854D0E"/>
        </w:rPr>
        <w:t>Костина Мария Олеговна</w:t>
      </w:r>
      <w:r>
        <w:t xml:space="preserve">, дата рождения </w:t>
      </w:r>
      <w:r>
        <w:rPr>
          <w:i/>
          <w:color w:val="854D0E"/>
        </w:rPr>
        <w:t>15 июня 1982 года</w:t>
      </w:r>
      <w:r>
        <w:t xml:space="preserve">, паспорт </w:t>
      </w:r>
      <w:r>
        <w:rPr>
          <w:i/>
          <w:color w:val="854D0E"/>
        </w:rPr>
        <w:t>00 00 № 002702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июля 2022 года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72</w:t>
      </w:r>
      <w:r>
        <w:t xml:space="preserve">, далее «Супруга», заключили соглашение. Брак зарегистрирован </w:t>
      </w:r>
      <w:r>
        <w:rPr>
          <w:i/>
          <w:color w:val="854D0E"/>
        </w:rPr>
        <w:t>15 июля 2012 года</w:t>
      </w:r>
      <w:r>
        <w:t xml:space="preserve">, актовая запись № </w:t>
      </w:r>
      <w:r>
        <w:rPr>
          <w:i/>
          <w:color w:val="854D0E"/>
        </w:rPr>
        <w:t>2701</w:t>
      </w:r>
      <w:r>
        <w:t>; брак продолжается.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Состав накоплений</w:t>
      </w:r>
    </w:p>
    <w:p>
      <w:pPr>
        <w:ind w:firstLine="283"/>
      </w:pPr>
      <w:r>
        <w:t xml:space="preserve">В состав раздела включены общие денежные средства на вкладе, открытом на имя Супруга в </w:t>
      </w:r>
      <w:r>
        <w:rPr>
          <w:i/>
          <w:color w:val="854D0E"/>
        </w:rPr>
        <w:t>Банке ВТБ (ПАО)</w:t>
      </w:r>
      <w:r>
        <w:t xml:space="preserve">: договор № </w:t>
      </w:r>
      <w:r>
        <w:rPr>
          <w:i/>
          <w:color w:val="854D0E"/>
        </w:rPr>
        <w:t>ВК-2701</w:t>
      </w:r>
      <w:r>
        <w:t xml:space="preserve"> от </w:t>
      </w:r>
      <w:r>
        <w:rPr>
          <w:i/>
          <w:color w:val="854D0E"/>
        </w:rPr>
        <w:t>15 января 2025 года</w:t>
      </w:r>
      <w:r>
        <w:t xml:space="preserve">, счёт </w:t>
      </w:r>
      <w:r>
        <w:rPr>
          <w:i/>
          <w:color w:val="854D0E"/>
        </w:rPr>
        <w:t>42301000000000002701</w:t>
      </w:r>
      <w:r>
        <w:t xml:space="preserve">. Остаток на </w:t>
      </w:r>
      <w:r>
        <w:rPr>
          <w:i/>
          <w:color w:val="854D0E"/>
        </w:rPr>
        <w:t>20 октября 2026 года</w:t>
      </w:r>
      <w:r>
        <w:t xml:space="preserve"> по банковской выписке от </w:t>
      </w:r>
      <w:r>
        <w:rPr>
          <w:i/>
          <w:color w:val="854D0E"/>
        </w:rPr>
        <w:t>21 октября 2026 года</w:t>
      </w:r>
      <w:r>
        <w:t xml:space="preserve"> составляет </w:t>
      </w:r>
      <w:r>
        <w:rPr>
          <w:i/>
          <w:color w:val="854D0E"/>
        </w:rPr>
        <w:t>1 200 000</w:t>
      </w:r>
      <w:r>
        <w:t xml:space="preserve"> рублей. Указанный остаток сформирован только из общих доходов супругов; личных средств, детских вкладов и спорных поступлений в него не включено.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Распределение и исполнение</w:t>
      </w:r>
    </w:p>
    <w:p>
      <w:pPr>
        <w:ind w:firstLine="283"/>
      </w:pPr>
      <w:r>
        <w:t xml:space="preserve">Указанный остаток делится поровну: каждому супругу причитается </w:t>
      </w:r>
      <w:r>
        <w:rPr>
          <w:i/>
          <w:color w:val="854D0E"/>
        </w:rPr>
        <w:t>600 000</w:t>
      </w:r>
      <w:r>
        <w:t xml:space="preserve"> рублей. Для исполнения Супруг перечисляет Супруге </w:t>
      </w:r>
      <w:r>
        <w:rPr>
          <w:i/>
          <w:color w:val="854D0E"/>
        </w:rPr>
        <w:t>600 000</w:t>
      </w:r>
      <w:r>
        <w:t xml:space="preserve"> рублей не позднее </w:t>
      </w:r>
      <w:r>
        <w:rPr>
          <w:i/>
          <w:color w:val="854D0E"/>
        </w:rPr>
        <w:t>5 ноября 2026 года</w:t>
      </w:r>
      <w:r>
        <w:t xml:space="preserve"> на её счёт </w:t>
      </w:r>
      <w:r>
        <w:rPr>
          <w:i/>
          <w:color w:val="854D0E"/>
        </w:rPr>
        <w:t>40817000000000002702</w:t>
      </w:r>
      <w:r>
        <w:t xml:space="preserve"> в </w:t>
      </w:r>
      <w:r>
        <w:rPr>
          <w:i/>
          <w:color w:val="854D0E"/>
        </w:rPr>
        <w:t>Банке ВТБ (ПАО)</w:t>
      </w:r>
      <w:r>
        <w:t>. Супругу остаётся остальная половина определённого остатка. Перевод подтверждается зачислением всей суммы и банковскими документами; подписание не является распиской о ещё не полученных деньгах.</w:t>
      </w:r>
    </w:p>
    <w:p>
      <w:pPr>
        <w:ind w:firstLine="283"/>
      </w:pPr>
      <w:r>
        <w:t>Проценты, начисленные после указанной даты остатка, будущие пополнения, снятия и иные счета в предмет соглашения не входят. Банк не становится стороной соглашения; права владельца вклада по договору с банком непосредственно этим текстом не заменяются.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Завершение</w:t>
      </w:r>
    </w:p>
    <w:p>
      <w:pPr>
        <w:ind w:firstLine="283"/>
      </w:pPr>
      <w:r>
        <w:t>Соглашение подлежит нотариальному удостоверению. Настоящий проект не удостоверяет совершённого нотариального действия. Количество экземпляров стороны согласуют с нотариусом; обязательные платежи определяются по действующим правилам.</w:t>
      </w:r>
    </w:p>
    <w:p>
      <w:pPr>
        <w:ind w:firstLine="283"/>
      </w:pPr>
      <w:r>
        <w:t>Фактические нотариальные расходы стороны несут поровну. Другие общие активы, долги и личные средства этим соглашением не распределяются. При расхождении выписки и согласованной суммы стороны уточняют предмет до удостоверения.</w:t>
      </w:r>
    </w:p>
    <w:p>
      <w:pPr>
        <w:ind w:firstLine="283"/>
      </w:pPr>
      <w:r>
        <w:t>Стороны заключают соглашение добровольно. Оно касается только прямо указанного имущества и не отменяет самостоятельных прав детей, кредиторов и иных лиц. Изменения оформляются в надлежащей форме; споры разрешаются установленным законом способом.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28 октября 2026 года</w:t>
      </w:r>
      <w:r/>
    </w:p>
    <w:p>
      <w:pPr>
        <w:ind w:firstLine="283"/>
      </w:pPr>
      <w:r>
        <w:t xml:space="preserve">Супруг: ________________ / </w:t>
      </w:r>
      <w:r>
        <w:rPr>
          <w:i/>
          <w:color w:val="854D0E"/>
        </w:rPr>
        <w:t>Костин Андрей Павлович</w:t>
      </w:r>
      <w:r/>
    </w:p>
    <w:p>
      <w:pPr>
        <w:ind w:firstLine="283"/>
      </w:pPr>
      <w:r>
        <w:t xml:space="preserve">Супруга: ________________ / </w:t>
      </w:r>
      <w:r>
        <w:rPr>
          <w:i/>
          <w:color w:val="854D0E"/>
        </w:rPr>
        <w:t>Костина Мария Олеговна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супругов о разделе остатка одного банковского вклада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