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получении наличного задатка</w:t>
      </w:r>
    </w:p>
    <w:p>
      <w:pPr>
        <w:ind w:firstLine="283"/>
      </w:pPr>
      <w:r>
        <w:t xml:space="preserve">Место получения денег: </w:t>
      </w:r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Фактическая дата получения: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Алексей Сергеевич</w:t>
      </w:r>
      <w:r>
        <w:t xml:space="preserve">, дата рождения </w:t>
      </w:r>
      <w:r>
        <w:rPr>
          <w:i/>
          <w:color w:val="854D0E"/>
        </w:rPr>
        <w:t>12 марта 1985 года</w:t>
      </w:r>
      <w:r>
        <w:t xml:space="preserve">, паспорт </w:t>
      </w:r>
      <w:r>
        <w:rPr>
          <w:i/>
          <w:color w:val="854D0E"/>
        </w:rPr>
        <w:t>70 16 № 900111, выдан 15 июня 2016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, получил лично наличными от </w:t>
      </w:r>
      <w:r>
        <w:rPr>
          <w:i/>
          <w:color w:val="854D0E"/>
        </w:rPr>
        <w:t>Соколова Дмитрия Андреевича</w:t>
      </w:r>
      <w:r>
        <w:t xml:space="preserve">, паспорт </w:t>
      </w:r>
      <w:r>
        <w:rPr>
          <w:i/>
          <w:color w:val="854D0E"/>
        </w:rPr>
        <w:t>70 15 № 900222, выдан 20 июля 2015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21</w:t>
      </w:r>
      <w:r>
        <w:t xml:space="preserve">, денежные средства </w:t>
      </w:r>
      <w:r>
        <w:rPr>
          <w:i/>
          <w:color w:val="854D0E"/>
        </w:rPr>
        <w:t>200 000</w:t>
      </w:r>
      <w:r>
        <w:t xml:space="preserve"> (</w:t>
      </w:r>
      <w:r>
        <w:rPr>
          <w:i/>
          <w:color w:val="854D0E"/>
        </w:rPr>
        <w:t>двести тысяч</w:t>
      </w:r>
      <w:r>
        <w:t>) рублей.</w:t>
      </w:r>
    </w:p>
    <w:p>
      <w:pPr>
        <w:ind w:firstLine="283"/>
      </w:pPr>
      <w:r>
        <w:t xml:space="preserve">Сумма получена в качестве задатка по пункту </w:t>
      </w:r>
      <w:r>
        <w:rPr>
          <w:i/>
          <w:color w:val="854D0E"/>
        </w:rPr>
        <w:t>2.1</w:t>
      </w:r>
      <w:r>
        <w:t xml:space="preserve"> предварительного договора купли-продажи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ПД-10/26</w:t>
      </w:r>
      <w:r>
        <w:t xml:space="preserve"> в отношении квартиры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, кадастровый номер </w:t>
      </w:r>
      <w:r>
        <w:rPr>
          <w:i/>
          <w:color w:val="854D0E"/>
        </w:rPr>
        <w:t>77:03:0006012:900111</w:t>
      </w:r>
      <w:r>
        <w:t>.</w:t>
      </w:r>
    </w:p>
    <w:p>
      <w:pPr>
        <w:ind w:firstLine="283"/>
      </w:pPr>
      <w:r>
        <w:t xml:space="preserve">В соответствии с указанным предварительным договором задаток засчитывается в цену квартиры и обеспечивает обязанность Сторон заключить основной договор на согласованных условиях не позднее </w:t>
      </w:r>
      <w:r>
        <w:rPr>
          <w:i/>
          <w:color w:val="854D0E"/>
        </w:rPr>
        <w:t>30 ноября 2026 года</w:t>
      </w:r>
      <w:r>
        <w:t xml:space="preserve">. Содержание обеспечиваемой обязанности и согласованная цена: продавец обязался продать, а покупатель купить целую квартиру за </w:t>
      </w:r>
      <w:r>
        <w:rPr>
          <w:i/>
          <w:color w:val="854D0E"/>
        </w:rPr>
        <w:t>8 000 000 рублей</w:t>
      </w:r>
      <w:r>
        <w:t xml:space="preserve">; основной договор подлежит личному подписанию не позднее </w:t>
      </w:r>
      <w:r>
        <w:rPr>
          <w:i/>
          <w:color w:val="854D0E"/>
        </w:rPr>
        <w:t>30 ноября 2026 года</w:t>
      </w:r>
      <w:r>
        <w:t>, задаток передаётся наличными в день предварительного договора и засчитывается в цену. Условия возврата и последствия неисполнения определяются названным договором и законом; эта расписка их не заменяет и не устанавливает автоматической потери суммы или двойного возврата независимо от обстоятельств.</w:t>
      </w:r>
    </w:p>
    <w:p>
      <w:pPr>
        <w:ind w:firstLine="283"/>
      </w:pPr>
      <w:r>
        <w:t>Указанные наличные деньги фактически получил в полном объёме. Получение представителем или иным лицом этой распиской не подтверждается.</w:t>
      </w:r>
    </w:p>
    <w:p>
      <w:pPr>
        <w:keepNext/>
        <w:ind w:firstLine="283"/>
      </w:pPr>
      <w:r>
        <w:t>Подпись фактического получателя: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одного продавца о фактически полученном наличном задатке по предварительному договору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