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Покупателю: </w:t>
            </w:r>
            <w:r>
              <w:rPr>
                <w:i/>
                <w:color w:val="854D0E"/>
                <w:sz w:val="24"/>
              </w:rPr>
              <w:t>Громову Павлу Сергеевичу; г. Москва, ул. Новогиреевская, д. 24, корп. 4, кв. 41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продавца: </w:t>
            </w:r>
            <w:r>
              <w:rPr>
                <w:i/>
                <w:color w:val="854D0E"/>
                <w:sz w:val="24"/>
              </w:rPr>
              <w:t>Ефимова Алексея Игоревича; г. Москва, ул. Новогиреевская, д. 24, корп. 3, кв. 42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 для ответа: </w:t>
            </w:r>
            <w:r>
              <w:rPr>
                <w:i/>
                <w:color w:val="854D0E"/>
                <w:sz w:val="24"/>
              </w:rPr>
              <w:t>alexey.efimov@example.org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ТРЕБОВАНИЕ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исполнении обязанности по оплате квартиры</w:t>
      </w:r>
    </w:p>
    <w:p>
      <w:pPr>
        <w:ind w:firstLine="283"/>
      </w:pPr>
      <w:r>
        <w:t xml:space="preserve">Между нами заключён договор купли-продажи квартиры от </w:t>
      </w:r>
      <w:r>
        <w:rPr>
          <w:i/>
          <w:color w:val="854D0E"/>
        </w:rPr>
        <w:t>1 сентября 2026 года</w:t>
      </w:r>
      <w:r>
        <w:t xml:space="preserve">, </w:t>
      </w:r>
      <w:r>
        <w:rPr>
          <w:i/>
          <w:color w:val="854D0E"/>
        </w:rPr>
        <w:t>№ КП-0901</w:t>
      </w:r>
      <w:r>
        <w:t xml:space="preserve">. Квартира: </w:t>
      </w:r>
      <w:r>
        <w:rPr>
          <w:i/>
          <w:color w:val="854D0E"/>
        </w:rPr>
        <w:t>г. Москва, ул. Новогиреевская, д. 24, корп. 3, кв. 71; 77:03:0006012:900471</w:t>
      </w:r>
      <w:r>
        <w:t xml:space="preserve">. Согласованная цена составляет </w:t>
      </w:r>
      <w:r>
        <w:rPr>
          <w:i/>
          <w:color w:val="854D0E"/>
        </w:rPr>
        <w:t>8 000 000</w:t>
      </w:r>
      <w:r>
        <w:t xml:space="preserve"> рублей. Порядок и срок оплаты установлены пунктом </w:t>
      </w:r>
      <w:r>
        <w:rPr>
          <w:i/>
          <w:color w:val="854D0E"/>
        </w:rPr>
        <w:t>3.2</w:t>
      </w:r>
      <w:r>
        <w:t xml:space="preserve"> следующим образом: </w:t>
      </w:r>
      <w:r>
        <w:rPr>
          <w:i/>
          <w:color w:val="854D0E"/>
        </w:rPr>
        <w:t>500 000 рублей уплачены авансом; оставшиеся 7 500 000 рублей подлежат оплате через покрытый аккредитив, не позднее семи календарных дней после регистрации перехода права; закрытие аккредитива не прекращает обязанность покупателя оплатить остаток</w:t>
      </w:r>
      <w:r>
        <w:t>.</w:t>
      </w:r>
    </w:p>
    <w:p>
      <w:pPr>
        <w:ind w:firstLine="283"/>
      </w:pPr>
      <w:r>
        <w:t xml:space="preserve">Переход права к покупателю зарегистрирован </w:t>
      </w:r>
      <w:r>
        <w:rPr>
          <w:i/>
          <w:color w:val="854D0E"/>
        </w:rPr>
        <w:t>10 сентября 2026 года, запись ЕГРН № 77:03:0006012:900471-77/001/2026-1</w:t>
      </w:r>
      <w:r>
        <w:t xml:space="preserve">. Для расчётов был открыт покрытый аккредитив № </w:t>
      </w:r>
      <w:r>
        <w:rPr>
          <w:i/>
          <w:color w:val="854D0E"/>
        </w:rPr>
        <w:t>АК-26-0901</w:t>
      </w:r>
      <w:r>
        <w:t xml:space="preserve"> в </w:t>
      </w:r>
      <w:r>
        <w:rPr>
          <w:i/>
          <w:color w:val="854D0E"/>
        </w:rPr>
        <w:t>ПАО Сбербанк</w:t>
      </w:r>
      <w:r>
        <w:t xml:space="preserve"> на </w:t>
      </w:r>
      <w:r>
        <w:rPr>
          <w:i/>
          <w:color w:val="854D0E"/>
        </w:rPr>
        <w:t>7 500 000</w:t>
      </w:r>
      <w:r>
        <w:t xml:space="preserve"> рублей со сроком представления документов до </w:t>
      </w:r>
      <w:r>
        <w:rPr>
          <w:i/>
          <w:color w:val="854D0E"/>
        </w:rPr>
        <w:t>15 сентября 2026 года</w:t>
      </w:r>
      <w:r>
        <w:t xml:space="preserve">. Надлежащие документы в этот срок не представлены. Банк подтвердил закрытие аккредитива и возврат неиспользованного покрытия покупателю: </w:t>
      </w:r>
      <w:r>
        <w:rPr>
          <w:i/>
          <w:color w:val="854D0E"/>
        </w:rPr>
        <w:t>письмо банка от 18 сентября 2026 года № 901: аккредитив закрыт 16 сентября, покрытие зачислено покупателю 17 сентября</w:t>
      </w:r>
      <w:r>
        <w:t>.</w:t>
      </w:r>
    </w:p>
    <w:p>
      <w:pPr>
        <w:ind w:firstLine="283"/>
      </w:pPr>
      <w:r>
        <w:t xml:space="preserve">Фактически мной получено </w:t>
      </w:r>
      <w:r>
        <w:rPr>
          <w:i/>
          <w:color w:val="854D0E"/>
        </w:rPr>
        <w:t>500 000</w:t>
      </w:r>
      <w:r>
        <w:t xml:space="preserve"> рублей. Неоплаченная часть цены составляет </w:t>
      </w:r>
      <w:r>
        <w:rPr>
          <w:i/>
          <w:color w:val="854D0E"/>
        </w:rPr>
        <w:t>7 500 000</w:t>
      </w:r>
      <w:r>
        <w:t xml:space="preserve"> рублей по расчёту </w:t>
      </w:r>
      <w:r>
        <w:rPr>
          <w:i/>
          <w:color w:val="854D0E"/>
        </w:rPr>
        <w:t>8 000 000 − 500 000 = 7 500 000 рублей</w:t>
      </w:r>
      <w:r>
        <w:t xml:space="preserve">. Обстоятельства наступления обязанности оплатить и нарушения срока: </w:t>
      </w:r>
      <w:r>
        <w:rPr>
          <w:i/>
          <w:color w:val="854D0E"/>
        </w:rPr>
        <w:t>регистрация состоялась 10 сентября, срок оплаты истёк 17 сентября 2026 года; выписка счёта продавца за 1 сентября — 18 октября подтверждает отсутствие оставшейся суммы</w:t>
      </w:r>
      <w:r>
        <w:t>.</w:t>
      </w:r>
    </w:p>
    <w:p>
      <w:pPr>
        <w:ind w:firstLine="283"/>
      </w:pPr>
      <w:r>
        <w:t xml:space="preserve">Требую исполнить сохраняющуюся обязанность оплатить </w:t>
      </w:r>
      <w:r>
        <w:rPr>
          <w:i/>
          <w:color w:val="854D0E"/>
        </w:rPr>
        <w:t>7 500 000</w:t>
      </w:r>
      <w:r>
        <w:t xml:space="preserve"> рублей. Предлагаю до </w:t>
      </w:r>
      <w:r>
        <w:rPr>
          <w:i/>
          <w:color w:val="854D0E"/>
        </w:rPr>
        <w:t>26 октября 2026 года</w:t>
      </w:r>
      <w:r>
        <w:t xml:space="preserve"> письменно согласовать работающий способ расчёта и необходимые документы, учитывая условия договора и подтверждённое банком состояние средств. Предлагаемый срок ответа не заменяет установленный договором срок платежа и не предоставляет отсрочку.</w:t>
      </w:r>
    </w:p>
    <w:p>
      <w:pPr>
        <w:ind w:firstLine="283"/>
      </w:pPr>
      <w:r>
        <w:t>Закрытие аккредитива не означает прекращения договора или автоматического возврата мне зарегистрированного права. Настоящее письмо само по себе не изменяет согласованный порядок оплаты.</w:t>
      </w:r>
    </w:p>
    <w:p>
      <w:pPr>
        <w:ind w:firstLine="283"/>
      </w:pPr>
      <w:r>
        <w:t xml:space="preserve">Прошу направить письменный ответ по адресу </w:t>
      </w:r>
      <w:r>
        <w:rPr>
          <w:i/>
          <w:color w:val="854D0E"/>
        </w:rPr>
        <w:t>г. Москва, ул. Новогиреевская, д. 24, корп. 3, кв. 42; alexey.efimov@example.org</w:t>
      </w:r>
      <w:r>
        <w:t>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Договор купли-продажи.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Подтверждение государственной регистрации перехода права.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Ответ банка о закрытии аккредитива и возврате покрытия.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Документы о фактических поступлениях и расчёт неоплаченной суммы.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Ефимов Алексей Игоревич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об оплате после несостоявшегося аккредитива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