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 О ДОБРОВОЛЬНОМ ВЫЕЗДЕ И ПЕРЕДАЧЕ КВАРТИРЫ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>
        <w:br/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/>
      <w:r>
        <w:rPr>
          <w:i/>
          <w:color w:val="854D0E"/>
        </w:rPr>
        <w:t>Ермаков Илья Сергеевич</w:t>
      </w:r>
      <w:r>
        <w:t xml:space="preserve">, паспорт </w:t>
      </w:r>
      <w:r>
        <w:rPr>
          <w:i/>
          <w:color w:val="854D0E"/>
        </w:rPr>
        <w:t>45 24 310251</w:t>
      </w:r>
      <w:r>
        <w:t xml:space="preserve">, выдан </w:t>
      </w:r>
      <w:r>
        <w:rPr>
          <w:i/>
          <w:color w:val="854D0E"/>
        </w:rPr>
        <w:t>11 апреля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 xml:space="preserve">, далее «Продавец», </w:t>
      </w:r>
      <w:r>
        <w:rPr>
          <w:i/>
          <w:color w:val="854D0E"/>
        </w:rPr>
        <w:t>Фомина Мария Викторовна</w:t>
      </w:r>
      <w:r>
        <w:t xml:space="preserve">, паспорт </w:t>
      </w:r>
      <w:r>
        <w:rPr>
          <w:i/>
          <w:color w:val="854D0E"/>
        </w:rPr>
        <w:t>45 24 310252</w:t>
      </w:r>
      <w:r>
        <w:t xml:space="preserve">, выдан </w:t>
      </w:r>
      <w:r>
        <w:rPr>
          <w:i/>
          <w:color w:val="854D0E"/>
        </w:rPr>
        <w:t>18 апреля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52</w:t>
      </w:r>
      <w:r>
        <w:t xml:space="preserve">, далее «Покупатель», и </w:t>
      </w:r>
      <w:r>
        <w:rPr>
          <w:i/>
          <w:color w:val="854D0E"/>
        </w:rPr>
        <w:t>Ермаков Сергей Ильич</w:t>
      </w:r>
      <w:r>
        <w:t xml:space="preserve">, паспорт </w:t>
      </w:r>
      <w:r>
        <w:rPr>
          <w:i/>
          <w:color w:val="854D0E"/>
        </w:rPr>
        <w:t>45 25 310253</w:t>
      </w:r>
      <w:r>
        <w:t xml:space="preserve">, выдан </w:t>
      </w:r>
      <w:r>
        <w:rPr>
          <w:i/>
          <w:color w:val="854D0E"/>
        </w:rPr>
        <w:t>14 июля 2025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регистрации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>, далее «Жилец», согласовали следующее.</w:t>
      </w:r>
    </w:p>
    <w:p>
      <w:pPr>
        <w:keepLines w:val="0"/>
        <w:tabs>
          <w:tab w:pos="709" w:val="left"/>
        </w:tabs>
        <w:ind w:left="709" w:hanging="425"/>
      </w:pPr>
      <w:r>
        <w:t>1.</w:t>
        <w:tab/>
      </w:r>
      <w:r>
        <w:t xml:space="preserve">Соглашение относится к квартире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 xml:space="preserve">, кадастровый номер </w:t>
      </w:r>
      <w:r>
        <w:rPr>
          <w:i/>
          <w:color w:val="854D0E"/>
        </w:rPr>
        <w:t>50:28:0010602:9251</w:t>
      </w:r>
      <w:r>
        <w:t xml:space="preserve">, продаваемой по договору </w:t>
      </w:r>
      <w:r>
        <w:rPr>
          <w:i/>
          <w:color w:val="854D0E"/>
        </w:rPr>
        <w:t>от 23 октября 2026 года № КП-251</w:t>
      </w:r>
      <w:r>
        <w:t>. Жилец совершеннолетний, не собственник квартиры. По представленным и проверенным участниками документам его пользование не сохраняется после продажи; самостоятельных договорных, приватизационных, наследственных или установленных судом оснований пожизненного либо иного сохраняющегося права нет. Соглашение само по себе таких прав не прекращает.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Жилец добровольно освобождает квартиру от своих вещей и передаёт имеющиеся у него ключи Продавцу не позднее </w:t>
      </w:r>
      <w:r>
        <w:rPr>
          <w:i/>
          <w:color w:val="854D0E"/>
        </w:rPr>
        <w:t>27 октября 2026 года</w:t>
      </w:r>
      <w:r>
        <w:t>. Фактический выезд, отсутствие вещей и количество ключей фиксируются отдельным подтверждением с датой и подписями Жильца и Продавца; настоящее соглашение не является подтверждением уже состоявшегося выезда.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Не позднее </w:t>
      </w:r>
      <w:r>
        <w:rPr>
          <w:i/>
          <w:color w:val="854D0E"/>
        </w:rPr>
        <w:t>26 октября 2026 года</w:t>
      </w:r>
      <w:r>
        <w:t xml:space="preserve"> Жилец обращается в надлежащем порядке за снятием с регистрационного учёта и передаёт Продавцу подтверждение совершённого обращения. Само подписание соглашения не означает снятия с учёта и не заменяет регистрационной процедуры.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Продавец сообщает Покупателю о фактическом исполнении пунктов 2–3 с подтверждающими документами. Квартира передаётся Покупателю по акту после проверки освобождения, не позднее </w:t>
      </w:r>
      <w:r>
        <w:rPr>
          <w:i/>
          <w:color w:val="854D0E"/>
        </w:rPr>
        <w:t>28 октября 2026 года</w:t>
      </w:r>
      <w:r>
        <w:t>. В договоре продажи Стороны согласовали окончательный расчёт после освобождения и передачи; изменять договор продажи это соглашение без надлежащего оформления не может.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Плата за обещание выехать и компенсация Жильцу настоящим соглашением не устанавливаются. При неисполнении Продавец незамедлительно сообщает Покупателю; стороны не подтверждают в акте свободную квартиру до фактического освобождения. Самовольное выселение, смена замков и лишение законного права пользования этим соглашением не разрешаются; спор решается надлежащим способом.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Соглашение составлено по экземпляру каждому участнику. Участники подтверждают добровольность согласованных действий. Если при проверке выявлено сохраняющееся право пользования либо затронуты права ребёнка, эта модель не применяется без отдельного решения.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Ермаков Илья Сергеевич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Фомина Мария Викторовна</w:t>
      </w:r>
      <w:r/>
    </w:p>
    <w:p>
      <w:pPr>
        <w:ind w:firstLine="283"/>
      </w:pPr>
      <w:r>
        <w:t xml:space="preserve">Жилец: ________________ / </w:t>
      </w:r>
      <w:r>
        <w:rPr>
          <w:i/>
          <w:color w:val="854D0E"/>
        </w:rPr>
        <w:t>Ермаков Сергей Ильич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Трёхстороннее соглашение о добровольном выезде взрослого жильца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