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Первоначальное дело № </w:t>
            </w:r>
            <w:r>
              <w:rPr>
                <w:i/>
                <w:color w:val="854D0E"/>
                <w:sz w:val="24"/>
              </w:rPr>
              <w:t>2-7654/2026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Истец по встречному иску — ответчик по первоначальному: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Морозова Ольга Павловна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1988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15 № 900511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olga.morozova@example.org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Ответчик по встречному иску — первоначальный истец: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Морозов Игорь Николаевич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15 июня 1985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12 № 900512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«Учебный контур», г. Москва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ВСТРЕЧНОЕ 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взыскании текущих алиментов на несовершеннолетнего ребёнка</w:t>
      </w:r>
    </w:p>
    <w:p>
      <w:pPr>
        <w:ind w:firstLine="283"/>
      </w:pPr>
      <w:r>
        <w:t xml:space="preserve">В производстве суда находится первоначальный иск </w:t>
      </w:r>
      <w:r>
        <w:rPr>
          <w:i/>
          <w:color w:val="854D0E"/>
        </w:rPr>
        <w:t>Морозова Игоря Николаевича</w:t>
      </w:r>
      <w:r>
        <w:t xml:space="preserve"> ко мне о взыскании алиментов на </w:t>
      </w:r>
      <w:r>
        <w:rPr>
          <w:i/>
          <w:color w:val="854D0E"/>
        </w:rPr>
        <w:t>Морозову Марию Игоревну</w:t>
      </w:r>
      <w:r>
        <w:t xml:space="preserve">, </w:t>
      </w:r>
      <w:r>
        <w:rPr>
          <w:i/>
          <w:color w:val="854D0E"/>
        </w:rPr>
        <w:t>10 марта 2017</w:t>
      </w:r>
      <w:r>
        <w:t xml:space="preserve"> года рождения, в размере </w:t>
      </w:r>
      <w:r>
        <w:rPr>
          <w:i/>
          <w:color w:val="854D0E"/>
        </w:rPr>
        <w:t>1/4 заработка и иного дохода</w:t>
      </w:r>
      <w:r>
        <w:t xml:space="preserve">. Дело находится на стадии </w:t>
      </w:r>
      <w:r>
        <w:rPr>
          <w:i/>
          <w:color w:val="854D0E"/>
        </w:rPr>
        <w:t>подготовки к судебному разбирательству в первой инстанции</w:t>
      </w:r>
      <w:r>
        <w:t>, решение ещё не принято.</w:t>
      </w:r>
    </w:p>
    <w:p>
      <w:pPr>
        <w:ind w:firstLine="283"/>
      </w:pPr>
      <w:r>
        <w:t xml:space="preserve">Я и первоначальный истец — родители этого ребёнка. Ребёнок фактически проживает со мной с </w:t>
      </w:r>
      <w:r>
        <w:rPr>
          <w:i/>
          <w:color w:val="854D0E"/>
        </w:rPr>
        <w:t>1 сентября 2025 года</w:t>
      </w:r>
      <w:r>
        <w:t xml:space="preserve">, я обеспечиваю его повседневное содержание: </w:t>
      </w:r>
      <w:r>
        <w:rPr>
          <w:i/>
          <w:color w:val="854D0E"/>
        </w:rPr>
        <w:t>ребёнок постоянно проживает с матерью, которая оплачивает питание, жильё, школу и одежду; отец проживает отдельно</w:t>
      </w:r>
      <w:r>
        <w:t xml:space="preserve">. Эти факты подтверждаются </w:t>
      </w:r>
      <w:r>
        <w:rPr>
          <w:i/>
          <w:color w:val="854D0E"/>
        </w:rPr>
        <w:t>справкой школы, сведениями о проживании и платёжными документами за сентябрь 2025 года — сентябрь 2026 года</w:t>
      </w:r>
      <w:r>
        <w:t xml:space="preserve">. Участие второго родителя в содержании: </w:t>
      </w:r>
      <w:r>
        <w:rPr>
          <w:i/>
          <w:color w:val="854D0E"/>
        </w:rPr>
        <w:t>за последний год предоставлено два перевода по 5 000 рублей, регулярного содержания нет</w:t>
      </w:r>
      <w:r>
        <w:t>. Действующего судебного взыскания и нотариального соглашения об алиментах на этого ребёнка нет. Самостоятельный спор о его месте жительства не заявлен.</w:t>
      </w:r>
    </w:p>
    <w:p>
      <w:pPr>
        <w:ind w:firstLine="283"/>
      </w:pPr>
      <w:r>
        <w:t xml:space="preserve">Мой встречный иск связан с первоначальным требованием общими обстоятельствами: </w:t>
      </w:r>
      <w:r>
        <w:rPr>
          <w:i/>
          <w:color w:val="854D0E"/>
        </w:rPr>
        <w:t>оба иска относятся к содержанию одной дочери и требуют проверки её фактического проживания и вклада каждого родителя; эти факты подтверждают одни и те же документы</w:t>
      </w:r>
      <w:r>
        <w:t xml:space="preserve">. Значение этих обстоятельств для первоначального и встречного требований: </w:t>
      </w:r>
      <w:r>
        <w:rPr>
          <w:i/>
          <w:color w:val="854D0E"/>
        </w:rPr>
        <w:t>если суд установит проживание и содержание ребёнка матерью, это повлияет на первоначальное требование отца; совместное исследование общих документов исключит повторную оценку одних фактов</w:t>
      </w:r>
      <w:r>
        <w:t>. Вопрос о фактическом проживании не выдаю за ранее установленный судом факт. Зачёта алиментов не прошу.</w:t>
      </w:r>
    </w:p>
    <w:p>
      <w:pPr>
        <w:ind w:firstLine="283"/>
      </w:pPr>
      <w:r>
        <w:t xml:space="preserve">У ответчика по встречному иску имеется регулярный доход: </w:t>
      </w:r>
      <w:r>
        <w:rPr>
          <w:i/>
          <w:color w:val="854D0E"/>
        </w:rPr>
        <w:t>справка работодателя от 20 сентября 2026 года указывает постоянную заработную плату 70 000 рублей в месяц</w:t>
      </w:r>
      <w:r>
        <w:t xml:space="preserve">. Прошу алименты в доле </w:t>
      </w:r>
      <w:r>
        <w:rPr>
          <w:i/>
          <w:color w:val="854D0E"/>
        </w:rPr>
        <w:t>1/4</w:t>
      </w:r>
      <w:r>
        <w:t xml:space="preserve"> заработка и иного дохода. Обоснование доли с учётом числа детей, материального и семейного положения: </w:t>
      </w:r>
      <w:r>
        <w:rPr>
          <w:i/>
          <w:color w:val="854D0E"/>
        </w:rPr>
        <w:t>алименты требуются на одного несовершеннолетнего ребёнка; иных детей и подтверждённых алиментных обязательств отца в этом учебном случае нет, расходы ребёнка составляют около 35 000 рублей в месяц</w:t>
      </w:r>
      <w:r>
        <w:t>.</w:t>
      </w:r>
    </w:p>
    <w:p>
      <w:pPr>
        <w:ind w:firstLine="283"/>
      </w:pPr>
      <w:r>
        <w:t>На основании статей 80 и 81 СК РФ, статей 131, 132, 137 и 138 ГПК РФ 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Принять встречный иск для совместного рассмотрения с первоначальным по делу № </w:t>
      </w:r>
      <w:r>
        <w:rPr>
          <w:i/>
          <w:color w:val="854D0E"/>
        </w:rPr>
        <w:t>2-7654/2026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Взыскивать с </w:t>
      </w:r>
      <w:r>
        <w:rPr>
          <w:i/>
          <w:color w:val="854D0E"/>
        </w:rPr>
        <w:t>Морозова Игоря Николаевича</w:t>
      </w:r>
      <w:r>
        <w:t xml:space="preserve"> в пользу </w:t>
      </w:r>
      <w:r>
        <w:rPr>
          <w:i/>
          <w:color w:val="854D0E"/>
        </w:rPr>
        <w:t>Морозовой Ольги Павловны</w:t>
      </w:r>
      <w:r>
        <w:t xml:space="preserve"> на содержание </w:t>
      </w:r>
      <w:r>
        <w:rPr>
          <w:i/>
          <w:color w:val="854D0E"/>
        </w:rPr>
        <w:t>Морозовой Марии Игоревны</w:t>
      </w:r>
      <w:r>
        <w:t xml:space="preserve"> алименты ежемесячно в доле </w:t>
      </w:r>
      <w:r>
        <w:rPr>
          <w:i/>
          <w:color w:val="854D0E"/>
        </w:rPr>
        <w:t>1/4</w:t>
      </w:r>
      <w:r>
        <w:t xml:space="preserve"> заработка и иного дохода с даты предъявления настоящего встречного иска до совершеннолетия ребёнка либо более раннего прекращения обязанности по закону.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 о рождении ребёнка.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Доказательства фактического проживания и содержания ребёнка.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об участии родителей в расходах и регулярном доходе ответчика.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справка школы от 20 сентября, сведения о проживании и чеки расходов, относящиеся к обоим требованиям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Подтверждение направления участникам встречного иска и приложений, которых у них нет.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Морозова Ольга Павловна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Встречный иск об алиментах на того же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