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115201, г. 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Арина Николаевна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 мая 1967 года, г. 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г. Москва, Ореховый бульвар, д. 10, корп. 2, кв. 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45 16 № 204682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(000) 000-00-12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Лебедев Павел Игоревич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рождения: Истцу неизвестны; прошу получить эти сведения в установленном порядке по запросу суда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Известное место жительства: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35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работы: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Истцу неизвестен; прошу получить предусмотренный законом идентификатор по запросу суда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 без самостоятельных требований — член семьи нанимательницы: </w:t>
            </w:r>
            <w:r>
              <w:rPr>
                <w:i/>
                <w:color w:val="854D0E"/>
                <w:sz w:val="24"/>
              </w:rPr>
              <w:t>Соколова Дарья Олеговна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Ореховый бульвар, д. 10, корп. 2, кв. 28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 без самостоятельных требований — наймодатель: </w:t>
            </w:r>
            <w:r>
              <w:rPr>
                <w:i/>
                <w:color w:val="854D0E"/>
                <w:sz w:val="24"/>
              </w:rPr>
              <w:t>Муниципальное учреждение «Учебный жилфонд»</w:t>
            </w:r>
            <w:r>
              <w:rPr>
                <w:sz w:val="24"/>
              </w:rPr>
              <w:t xml:space="preserve"> (вымышленный наймодатель по учебному договору)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район Орехово-Борисово Северное, ул. Учебная, д. 2</w:t>
            </w:r>
            <w:r>
              <w:rPr>
                <w:sz w:val="24"/>
              </w:rPr>
              <w:t xml:space="preserve"> (условный адрес)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3 000</w:t>
            </w:r>
            <w:r>
              <w:rPr>
                <w:sz w:val="24"/>
              </w:rPr>
              <w:t xml:space="preserve"> рублей; одно неимущественное требование, без применимой в выбранной учебной ситуации льготы</w:t>
            </w:r>
          </w:p>
        </w:tc>
      </w:tr>
    </w:tbl>
    <w:p>
      <w:pPr>
        <w:pStyle w:val="Title"/>
        <w:keepNext/>
        <w:spacing w:before="240" w:after="60"/>
        <w:jc w:val="center"/>
      </w:pPr>
      <w:r>
        <w:rPr>
          <w:b/>
          <w:sz w:val="30"/>
        </w:rPr>
        <w:t>ИСКОВОЕ ЗАЯВЛЕНИЕ</w:t>
        <w:br/>
        <w:t>о признании совершеннолетнего родственника не приобретшим право пользования муниципальным жилым помещением</w:t>
      </w:r>
    </w:p>
    <w:p>
      <w:pPr>
        <w:ind w:firstLine="283"/>
      </w:pPr>
      <w:r>
        <w:t xml:space="preserve">Я являюсь нанимательницей квартиры по адресу: </w:t>
      </w:r>
      <w:r>
        <w:rPr>
          <w:i/>
          <w:color w:val="854D0E"/>
        </w:rPr>
        <w:t>г. Москва, Ореховый бульвар, д. 10, корп. 2, кв. 28</w:t>
      </w:r>
      <w:r>
        <w:t xml:space="preserve">, по договору социального найма № </w:t>
      </w:r>
      <w:r>
        <w:rPr>
          <w:i/>
          <w:color w:val="854D0E"/>
        </w:rPr>
        <w:t>12/2014</w:t>
      </w:r>
      <w:r>
        <w:t xml:space="preserve"> от </w:t>
      </w:r>
      <w:r>
        <w:rPr>
          <w:i/>
          <w:color w:val="854D0E"/>
        </w:rPr>
        <w:t>20 июня 2014 года</w:t>
      </w:r>
      <w:r>
        <w:t xml:space="preserve">. Вместе со мной в договоре указана моя совершеннолетняя дочь </w:t>
      </w:r>
      <w:r>
        <w:rPr>
          <w:i/>
          <w:color w:val="854D0E"/>
        </w:rPr>
        <w:t>Соколова Дарья Олеговна</w:t>
      </w:r>
      <w:r>
        <w:t xml:space="preserve">. Мы обе с момента предоставления квартиры фактически проживаем в ней и ведём общее хозяйство. Квартира не приватизирована и не относится к специализированному жилищному фонду. Наймодатель по договору — </w:t>
      </w:r>
      <w:r>
        <w:rPr>
          <w:i/>
          <w:color w:val="854D0E"/>
        </w:rPr>
        <w:t>Муниципальное учреждение «Учебный жилфонд»</w:t>
      </w:r>
      <w:r>
        <w:t xml:space="preserve"> (вымышленный наймодатель по учебному договору).</w:t>
      </w:r>
    </w:p>
    <w:p>
      <w:pPr>
        <w:ind w:firstLine="283"/>
      </w:pPr>
      <w:r>
        <w:t xml:space="preserve">Ответчик — мой совершеннолетний племянник. На дату его регистрации он был совершеннолетним. </w:t>
      </w:r>
      <w:r>
        <w:rPr>
          <w:i/>
          <w:color w:val="854D0E"/>
        </w:rPr>
        <w:t>12 апреля 2024 года</w:t>
      </w:r>
      <w:r>
        <w:t xml:space="preserve"> я подписала заявление следующего содержания: «Прошу зарегистрировать </w:t>
      </w:r>
      <w:r>
        <w:rPr>
          <w:i/>
          <w:color w:val="854D0E"/>
        </w:rPr>
        <w:t>Лебедева Павла Игоревича</w:t>
      </w:r>
      <w:r>
        <w:t xml:space="preserve"> по месту жительства в квартире по адресу: </w:t>
      </w:r>
      <w:r>
        <w:rPr>
          <w:i/>
          <w:color w:val="854D0E"/>
        </w:rPr>
        <w:t>г. Москва, Ореховый бульвар, д. 10, корп. 2, кв. 28</w:t>
      </w:r>
      <w:r>
        <w:t xml:space="preserve"> в связи с предполагаемым будущим вселением в качестве члена моей семьи». Копия этого заявления приложена. Таким образом, моё намерение в будущем принять племянника в семью не отрицается; оно не выдаётся в настоящем иске за отсутствие какого-либо согласия с моей стороны.</w:t>
      </w:r>
    </w:p>
    <w:p>
      <w:pPr>
        <w:ind w:firstLine="283"/>
      </w:pPr>
      <w:r>
        <w:t xml:space="preserve">Однако </w:t>
      </w:r>
      <w:r>
        <w:rPr>
          <w:i/>
          <w:color w:val="854D0E"/>
        </w:rPr>
        <w:t>Соколова Дарья Олеговна</w:t>
      </w:r>
      <w:r>
        <w:t xml:space="preserve">, постоянно проживающая в квартире и имеющая равное право пользования по договору социального найма, согласия на вселение ответчика не давала ни письменно, ни устно. До регистрации она письменно сообщила об этом </w:t>
      </w:r>
      <w:r>
        <w:rPr>
          <w:i/>
          <w:color w:val="854D0E"/>
        </w:rPr>
        <w:t>10 апреля 2024 года</w:t>
      </w:r>
      <w:r>
        <w:t xml:space="preserve">. Наймодатель письменного согласия на вселение племянника также не давал, что подтверждено его ответом от </w:t>
      </w:r>
      <w:r>
        <w:rPr>
          <w:i/>
          <w:color w:val="854D0E"/>
        </w:rPr>
        <w:t>8 сентября 2026 года</w:t>
      </w:r>
      <w:r>
        <w:t>. Соглашение о поднайме, временном проживании либо иное отдельное основание пользования для ответчика не оформлялось и не исполнялось.</w:t>
      </w:r>
    </w:p>
    <w:p>
      <w:pPr>
        <w:ind w:firstLine="283"/>
      </w:pPr>
      <w:r>
        <w:t xml:space="preserve">Ответчик зарегистрирован по адресу квартиры с </w:t>
      </w:r>
      <w:r>
        <w:rPr>
          <w:i/>
          <w:color w:val="854D0E"/>
        </w:rPr>
        <w:t>15 апреля 2024 года</w:t>
      </w:r>
      <w:r>
        <w:t xml:space="preserve">, но фактически в неё никогда не вселялся: ключи не получал, вещи не перевозил, для постоянного проживания не приходил, общего хозяйства с нами не вёл. Он продолжает жить по адресу: </w:t>
      </w:r>
      <w:r>
        <w:rPr>
          <w:i/>
          <w:color w:val="854D0E"/>
        </w:rPr>
        <w:t>г. Москва, ул. Шипиловская, д. 25, корп. 1, кв. 35</w:t>
      </w:r>
      <w:r>
        <w:t xml:space="preserve">. В письме от </w:t>
      </w:r>
      <w:r>
        <w:rPr>
          <w:i/>
          <w:color w:val="854D0E"/>
        </w:rPr>
        <w:t>3 сентября 2026 года</w:t>
      </w:r>
      <w:r>
        <w:t xml:space="preserve"> ответчик прямо подтвердил: «После регистрации я к вам не переезжал, ключей не брал, свои вещи не привозил, живу на Шипиловской улице. Вселиться тогда не получилось; в квартиру для проживания я с тех пор не приходил». Это письмо, регистрационные документы и письменное объяснение дочери представлены суду для оценки в совокупности. Причина отсутствия здесь не вынужденный выезд, командировка или иное временное отсутствие после уже состоявшегося вселения. Требования о выселении не заявляю, поскольку ответчик квартиру не занимает.</w:t>
      </w:r>
    </w:p>
    <w:p>
      <w:pPr>
        <w:ind w:firstLine="283"/>
      </w:pPr>
      <w:r>
        <w:t>Ранее возникшее право пользования за ответчиком судом не признавалось и не сохранялось; доли в этой квартире он не имеет. Жильё не предоставлялось ему по самостоятельному договору или специальному основанию. Родство само по себе не заменило в нашей ситуации вселения в качестве члена семьи и соблюдения порядка такого вселения. Эти утверждения основаны на названных документах, а не только на регистрационной записи или непроживании.</w:t>
      </w:r>
    </w:p>
    <w:p>
      <w:pPr>
        <w:ind w:firstLine="283"/>
      </w:pPr>
      <w:r>
        <w:t xml:space="preserve">Мой интерес в разрешении спора состоит в следующем. </w:t>
      </w:r>
      <w:r>
        <w:rPr>
          <w:i/>
          <w:color w:val="854D0E"/>
        </w:rPr>
        <w:t>20 августа 2026 года</w:t>
      </w:r>
      <w:r>
        <w:t xml:space="preserve"> я заключила брак с </w:t>
      </w:r>
      <w:r>
        <w:rPr>
          <w:i/>
          <w:color w:val="854D0E"/>
        </w:rPr>
        <w:t>Мироновым Виктором Петровичем</w:t>
      </w:r>
      <w:r>
        <w:t xml:space="preserve"> и намерена вселить его к себе как супруга. Дочь письменно согласилась с этим </w:t>
      </w:r>
      <w:r>
        <w:rPr>
          <w:i/>
          <w:color w:val="854D0E"/>
        </w:rPr>
        <w:t>25 августа 2026 года</w:t>
      </w:r>
      <w:r>
        <w:t xml:space="preserve">. На моё обращение от </w:t>
      </w:r>
      <w:r>
        <w:rPr>
          <w:i/>
          <w:color w:val="854D0E"/>
        </w:rPr>
        <w:t>28 августа 2026 года</w:t>
      </w:r>
      <w:r>
        <w:t xml:space="preserve"> наймодатель ответил </w:t>
      </w:r>
      <w:r>
        <w:rPr>
          <w:i/>
          <w:color w:val="854D0E"/>
        </w:rPr>
        <w:t>8 сентября 2026 года</w:t>
      </w:r>
      <w:r>
        <w:t xml:space="preserve">, что для рассмотрения вопроса требует также согласие зарегистрированного ответчика, поскольку тот заявляет о своём праве члена семьи. В ответе мне от </w:t>
      </w:r>
      <w:r>
        <w:rPr>
          <w:i/>
          <w:color w:val="854D0E"/>
        </w:rPr>
        <w:t>12 сентября 2026 года</w:t>
      </w:r>
      <w:r>
        <w:t xml:space="preserve"> ответчик сообщил: «Я зарегистрирован в квартире и считаю, что имею равное право пользования как член семьи. Согласия на вселение вашего супруга не даю». Поэтому наличие у ответчика самого права пользования не является отвлечённым вопросом: он прямо оспаривает состав лиц, имеющих жилищные права, и связывает с этим отказ в согласии на конкретное планируемое вселение моего супруга. Письма наймодателя и ответчика приложены. Самостоятельного требования признать эти отказы незаконными или заменить чьё-либо согласие настоящим иском не предъявляю.</w:t>
      </w:r>
    </w:p>
    <w:p>
      <w:pPr>
        <w:ind w:firstLine="283"/>
      </w:pPr>
      <w:r>
        <w:t>По смыслу статьи 69 и части 1 статьи 70 ЖК РФ возникновение равного с нанимателем права члена семьи связано с вселением в этом качестве с соблюдением установленного порядка. Для вселения других граждан, к которым относится мой совершеннолетний племянник, требуется письменное согласие членов семьи нанимателя и наймодателя. В пунктах 25–28 постановления Пленума Верховного Суда РФ от 2 июля 2009 года № 14 разъяснены значение семейных отношений, общего хозяйства и согласий. В нашем случае требуется оценить одновременно отсутствие фактического вселения, отсутствие указанных согласий и отсутствие другого самостоятельного основания, а также содержание моего заявления о будущем вселении. Одного отсутствия имени ответчика в договоре социального найма для вывода о неприобретении права было бы недостаточно.</w:t>
      </w:r>
    </w:p>
    <w:p>
      <w:pPr>
        <w:ind w:firstLine="283"/>
      </w:pPr>
      <w:r>
        <w:t>В ответе на вопрос 42 Обзора судебной практики Верховного Суда РФ за IV квартал 2005 года разграничены состоявшееся вселение с соблюдением статьи 70 ЖК РФ и ситуация, когда лицо не вселялось либо вселялось с нарушением установленного порядка. На изложенных фактах считаю, что ответчик не приобрёл право пользования спорной квартирой как член семьи нанимательницы. Прошу суд проверить эти доводы и доказательства; наличие регистрации не представляю как единственное доказательство и не утверждаю заранее установленного исхода спора.</w:t>
      </w:r>
    </w:p>
    <w:p>
      <w:pPr>
        <w:ind w:firstLine="283"/>
      </w:pPr>
      <w:r>
        <w:t>На основании изложенного, руководствуясь статьями 11, 69, 70 ЖК РФ, статьями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Лебедева Павла Игоревича</w:t>
      </w:r>
      <w:r>
        <w:t xml:space="preserve"> не приобретшим право пользования муниципальным жилым помещением — квартирой по адресу: </w:t>
      </w:r>
      <w:r>
        <w:rPr>
          <w:i/>
          <w:color w:val="854D0E"/>
        </w:rPr>
        <w:t>г. Москва, Ореховый бульвар, д. 10, корп. 2, кв. 28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договора социального найма № </w:t>
      </w:r>
      <w:r>
        <w:rPr>
          <w:i/>
          <w:color w:val="854D0E"/>
        </w:rPr>
        <w:t>12/2014</w:t>
      </w:r>
      <w:r>
        <w:t xml:space="preserve"> от </w:t>
      </w:r>
      <w:r>
        <w:rPr>
          <w:i/>
          <w:color w:val="854D0E"/>
        </w:rPr>
        <w:t>20 июня 2014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Документы о регистрации ответчика и копия моего заявления от </w:t>
      </w:r>
      <w:r>
        <w:rPr>
          <w:i/>
          <w:color w:val="854D0E"/>
        </w:rPr>
        <w:t>12 апреля 2024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Письменное возражение дочери против вселения ответчика от </w:t>
      </w:r>
      <w:r>
        <w:rPr>
          <w:i/>
          <w:color w:val="854D0E"/>
        </w:rPr>
        <w:t>10 апреля 2024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Ответ наймодателя от </w:t>
      </w:r>
      <w:r>
        <w:rPr>
          <w:i/>
          <w:color w:val="854D0E"/>
        </w:rPr>
        <w:t>8 сентября 2026 года</w:t>
      </w:r>
      <w:r>
        <w:t xml:space="preserve"> об отсутствии его согласия на вселение ответчика.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Письмо ответчика от </w:t>
      </w:r>
      <w:r>
        <w:rPr>
          <w:i/>
          <w:color w:val="854D0E"/>
        </w:rPr>
        <w:t>3 сентября 2026 года</w:t>
      </w:r>
      <w:r>
        <w:t xml:space="preserve"> о том, что он не вселялся.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Письменное объяснение дочери об отсутствии вселения и общего хозяйства с ответчиком.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Свидетельство о браке истца от </w:t>
      </w:r>
      <w:r>
        <w:rPr>
          <w:i/>
          <w:color w:val="854D0E"/>
        </w:rPr>
        <w:t>20 августа 2026 года</w:t>
      </w:r>
      <w:r>
        <w:t xml:space="preserve"> и согласие дочери от </w:t>
      </w:r>
      <w:r>
        <w:rPr>
          <w:i/>
          <w:color w:val="854D0E"/>
        </w:rPr>
        <w:t>25 августа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 xml:space="preserve">Обращение истца от </w:t>
      </w:r>
      <w:r>
        <w:rPr>
          <w:i/>
          <w:color w:val="854D0E"/>
        </w:rPr>
        <w:t>28 августа 2026 года</w:t>
      </w:r>
      <w:r>
        <w:t xml:space="preserve"> и ответ наймодателя от </w:t>
      </w:r>
      <w:r>
        <w:rPr>
          <w:i/>
          <w:color w:val="854D0E"/>
        </w:rPr>
        <w:t>8 сентября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>
        <w:t xml:space="preserve">Ответ ответчика от </w:t>
      </w:r>
      <w:r>
        <w:rPr>
          <w:i/>
          <w:color w:val="854D0E"/>
        </w:rPr>
        <w:t>12 сентября 2026 года</w:t>
      </w:r>
      <w:r>
        <w:t xml:space="preserve"> о притязании на право пользования и отказе в согласии.</w:t>
      </w:r>
    </w:p>
    <w:p>
      <w:pPr>
        <w:keepLines/>
        <w:tabs>
          <w:tab w:pos="709" w:val="left"/>
        </w:tabs>
        <w:ind w:left="709" w:hanging="425"/>
      </w:pPr>
      <w:r>
        <w:t>10.</w:t>
        <w:tab/>
      </w:r>
      <w:r>
        <w:t xml:space="preserve">Квитанция от </w:t>
      </w:r>
      <w:r>
        <w:rPr>
          <w:i/>
          <w:color w:val="854D0E"/>
        </w:rPr>
        <w:t>16 октября 2026 года</w:t>
      </w:r>
      <w:r>
        <w:t xml:space="preserve"> об уплате государственной пошлины </w:t>
      </w:r>
      <w:r>
        <w:rPr>
          <w:i/>
          <w:color w:val="854D0E"/>
        </w:rPr>
        <w:t>3 000</w:t>
      </w:r>
      <w:r>
        <w:t xml:space="preserve"> рублей.</w:t>
      </w:r>
    </w:p>
    <w:p>
      <w:pPr>
        <w:keepNext/>
        <w:keepLines/>
        <w:tabs>
          <w:tab w:pos="709" w:val="left"/>
        </w:tabs>
        <w:ind w:left="709" w:hanging="425"/>
      </w:pPr>
      <w:r>
        <w:t>11.</w:t>
        <w:tab/>
      </w:r>
      <w:r>
        <w:t xml:space="preserve">Почтовые квитанции и описи вложения от </w:t>
      </w:r>
      <w:r>
        <w:rPr>
          <w:i/>
          <w:color w:val="854D0E"/>
        </w:rPr>
        <w:t>16 октября 2026 года</w:t>
      </w:r>
      <w:r>
        <w:t>, подтверждающие направление ответчику и обоим третьим лицам копий иска и отсутствующих у них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</w:pPr>
            <w:r/>
            <w:r>
              <w:rPr>
                <w:i/>
                <w:color w:val="854D0E"/>
              </w:rPr>
              <w:t>17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Арина Николаевна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9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неприобретении права взрослым родственником, не вселявшимся по соцнайму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