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ДОГОВОР ДАРЕНИЯ ЦЕЛОЙ КВАРТИРЫ</w:t>
      </w:r>
    </w:p>
    <w:p>
      <w:pPr>
        <w:ind w:firstLine="283"/>
      </w:pPr>
      <w:r>
        <w:t>совершеннолетнему родственнику</w:t>
      </w:r>
    </w:p>
    <w:p>
      <w:pPr>
        <w:ind w:firstLine="283"/>
      </w:pPr>
      <w:r>
        <w:t xml:space="preserve">Место заключения: </w:t>
      </w:r>
      <w:r>
        <w:rPr>
          <w:i/>
          <w:color w:val="854D0E"/>
        </w:rPr>
        <w:t>г. Москва</w:t>
      </w:r>
      <w:r/>
    </w:p>
    <w:p>
      <w:pPr>
        <w:ind w:firstLine="283"/>
      </w:pPr>
      <w:r>
        <w:t xml:space="preserve">Дата: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Даритель: </w:t>
      </w:r>
      <w:r>
        <w:rPr>
          <w:i/>
          <w:color w:val="854D0E"/>
        </w:rPr>
        <w:t>Дроздов Игорь Сергеевич</w:t>
      </w:r>
      <w:r>
        <w:t xml:space="preserve">, дата рождения </w:t>
      </w:r>
      <w:r>
        <w:rPr>
          <w:i/>
          <w:color w:val="854D0E"/>
        </w:rPr>
        <w:t>14 апреля 1979 года</w:t>
      </w:r>
      <w:r>
        <w:t xml:space="preserve">, документ </w:t>
      </w:r>
      <w:r>
        <w:rPr>
          <w:i/>
          <w:color w:val="854D0E"/>
        </w:rPr>
        <w:t>паспорт 00 00 № 410101, выдан 15 мая 2024 года, учебные реквизиты</w:t>
      </w:r>
      <w:r>
        <w:t xml:space="preserve">, адрес </w:t>
      </w:r>
      <w:r>
        <w:rPr>
          <w:i/>
          <w:color w:val="854D0E"/>
        </w:rPr>
        <w:t>г. Москва, Новогиреевская улица, дом 24, корпус 3, кв. 53</w:t>
      </w:r>
      <w:r>
        <w:t>.</w:t>
      </w:r>
    </w:p>
    <w:p>
      <w:pPr>
        <w:ind w:firstLine="283"/>
      </w:pPr>
      <w:r>
        <w:t xml:space="preserve">Одаряемый: </w:t>
      </w:r>
      <w:r>
        <w:rPr>
          <w:i/>
          <w:color w:val="854D0E"/>
        </w:rPr>
        <w:t>Дроздов Павел Сергеевич</w:t>
      </w:r>
      <w:r>
        <w:t xml:space="preserve">, дата рождения </w:t>
      </w:r>
      <w:r>
        <w:rPr>
          <w:i/>
          <w:color w:val="854D0E"/>
        </w:rPr>
        <w:t>8 июня 1983 года</w:t>
      </w:r>
      <w:r>
        <w:t xml:space="preserve">, документ </w:t>
      </w:r>
      <w:r>
        <w:rPr>
          <w:i/>
          <w:color w:val="854D0E"/>
        </w:rPr>
        <w:t>паспорт 00 00 № 410102, выдан 9 июля 2016 года, учебные реквизиты</w:t>
      </w:r>
      <w:r>
        <w:t xml:space="preserve">, адрес </w:t>
      </w:r>
      <w:r>
        <w:rPr>
          <w:i/>
          <w:color w:val="854D0E"/>
        </w:rPr>
        <w:t>г. Москва, Новогиреевская улица, дом 24, корпус 4, кв. 21</w:t>
      </w:r>
      <w:r>
        <w:t>.</w:t>
      </w:r>
    </w:p>
    <w:p>
      <w:pPr>
        <w:ind w:firstLine="283"/>
      </w:pPr>
      <w:r>
        <w:t>Оба участника совершеннолетние и дееспособные, действуют лично. Подтверждённое родство: родные братья; два свидетельства о рождении с одинаковыми сведениями о родителях, учебные копии от 1980 и 1983 годов.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Предмет дарения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Даритель безвозмездно передаёт, а Одаряемый принимает в дар целую квартиру: адрес </w:t>
      </w:r>
      <w:r>
        <w:rPr>
          <w:i/>
          <w:color w:val="854D0E"/>
        </w:rPr>
        <w:t>г. Москва, Новогиреевская улица, дом 24, корпус 3, кв. 53</w:t>
      </w:r>
      <w:r>
        <w:t xml:space="preserve">, кадастровый номер </w:t>
      </w:r>
      <w:r>
        <w:rPr>
          <w:i/>
          <w:color w:val="854D0E"/>
        </w:rPr>
        <w:t>77:03:0006001:2053</w:t>
      </w:r>
      <w:r>
        <w:t xml:space="preserve">, общая площадь </w:t>
      </w:r>
      <w:r>
        <w:rPr>
          <w:i/>
          <w:color w:val="854D0E"/>
        </w:rPr>
        <w:t>52,6</w:t>
      </w:r>
      <w:r>
        <w:t xml:space="preserve"> кв. м, иные идентифицирующие сведения двухкомнатная квартира на четвёртом этаже, условные характеристики.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Дарителю принадлежит всё право собственности на квартиру. Основание права: свидетельство о праве на наследство от 15 сентября 2020 года, реестр УЧ-204. Запись ЕГРН: </w:t>
      </w:r>
      <w:r>
        <w:rPr>
          <w:i/>
          <w:color w:val="854D0E"/>
        </w:rPr>
        <w:t>77:03:0006001:2053-77/003/2020-1 от 22 сентября 2020 года</w:t>
      </w:r>
      <w:r>
        <w:t>. Подтверждённое основание личного режима квартиры: получение квартиры дарителем по наследству, что отражено в свидетельстве от 15 сентября 2020 года.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>Квартира передаётся без платы, передачи другого имущества или встречных обязательств по уходу, содержанию либо иному предоставлению со стороны Одаряемого. Это дарение в настоящем, не обещание подарить в будущем и не распоряжение на случай смерти.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Права и состояние квартиры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>По проверенным сторонами документам нет ипотеки, ареста, запрета распоряжения и прав третьих лиц, препятствующих этому дарению; лиц с сохраняемым правом пользования после перехода права нет. Проверенные документы и сведения: учебная выписка ЕГРН от 15 октября 2026 года без записей об ограничениях, документы о зарегистрированных лицах от 15 октября 2026 года и заявление дарителя об отсутствии иных пользующихся лиц.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>Известное сторонам состояние квартиры и недостатки: при осмотре 18 октября 2026 года отмечены потёртости обоев в коридоре; иных известных сторонам недостатков не выявлено. Одаряемый ознакомился с квартирой и указанными документами.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Удостоверение, регистрация и передача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>Договор подлежит нотариальному удостоверению. Этот текст не подтверждает совершённого удостоверения.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Право собственности Одаряемого возникает после государственной регистрации перехода права в ЕГРН. Порядок представления документов согласуется с удостоверяющим нотариусом и применимыми требованиями.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>
        <w:t xml:space="preserve">Фактическая передача квартиры, ключей и согласованных документов оформляется отдельным актом в срок </w:t>
      </w:r>
      <w:r>
        <w:rPr>
          <w:i/>
          <w:color w:val="854D0E"/>
        </w:rPr>
        <w:t>пять рабочих дней</w:t>
      </w:r>
      <w:r>
        <w:t xml:space="preserve"> после государственной регистрации перехода права. До подписания акта стороны проверяют состояние квартиры и фиксируют показания приборов учёта.</w:t>
      </w:r>
    </w:p>
    <w:p>
      <w:pPr>
        <w:keepLines/>
        <w:tabs>
          <w:tab w:pos="907" w:val="left"/>
        </w:tabs>
        <w:ind w:left="907" w:hanging="624"/>
      </w:pPr>
      <w:r>
        <w:t>3.4.</w:t>
        <w:tab/>
      </w:r>
      <w:r>
        <w:t>Расходы на оформление сделки стороны несут в применимом порядке с учётом согласованного ими распределения: расходы нотариального оформления и регистрации между сторонами несёт одаряемый; обязанности перед бюджетом и нотариусом определяются применимыми правилами, эта договорённость их не меняет.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Завершение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Изменения оформляются в предусмотренной законом форме. Этот договор не отменяет требований к документам, ограничениям распоряжения и государственной регистрации.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Количество экземпляров и их распределение согласованы с нотариусом: три экземпляра: по одному каждой стороне и один для хранения в делах нотариуса.</w:t>
      </w:r>
    </w:p>
    <w:p>
      <w:pPr>
        <w:keepNext/>
        <w:ind w:firstLine="283"/>
      </w:pPr>
      <w:r>
        <w:t>Даритель: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Дроздов Игорь Сергеевич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Одаряемый: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Дроздов Павел Сергеевич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дарения целой квартиры совершеннолетнему родственнику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