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spacing w:before="280" w:after="140"/>
        <w:jc w:val="center"/>
      </w:pPr>
      <w:r>
        <w:rPr>
          <w:b/>
          <w:sz w:val="30"/>
        </w:rPr>
        <w:t>СОГЛАШЕНИЕ об уплате алиментов на троих несовершеннолетних детей</w:t>
      </w:r>
    </w:p>
    <w:p>
      <w:pPr>
        <w:ind w:firstLine="283"/>
      </w:pPr>
      <w:r/>
      <w:r>
        <w:rPr>
          <w:i/>
          <w:color w:val="854D0E"/>
        </w:rPr>
        <w:t>г. Москва</w:t>
      </w:r>
      <w:r/>
    </w:p>
    <w:p>
      <w:pPr>
        <w:ind w:firstLine="283"/>
      </w:pPr>
      <w:r/>
      <w:r>
        <w:rPr>
          <w:i/>
          <w:color w:val="854D0E"/>
        </w:rPr>
        <w:t>Сафонов Павел Алексеевич</w:t>
      </w:r>
      <w:r>
        <w:t xml:space="preserve">, дата рождения </w:t>
      </w:r>
      <w:r>
        <w:rPr>
          <w:i/>
          <w:color w:val="854D0E"/>
        </w:rPr>
        <w:t>12 марта 1982 года</w:t>
      </w:r>
      <w:r>
        <w:t xml:space="preserve">, паспорт </w:t>
      </w:r>
      <w:r>
        <w:rPr>
          <w:i/>
          <w:color w:val="854D0E"/>
        </w:rPr>
        <w:t>00 00 № 003101</w:t>
      </w:r>
      <w:r>
        <w:t xml:space="preserve">, выдан </w:t>
      </w:r>
      <w:r>
        <w:rPr>
          <w:i/>
          <w:color w:val="854D0E"/>
        </w:rPr>
        <w:t>ГУ МВД России по г. Москве</w:t>
      </w:r>
      <w:r>
        <w:t xml:space="preserve"> </w:t>
      </w:r>
      <w:r>
        <w:rPr>
          <w:i/>
          <w:color w:val="854D0E"/>
        </w:rPr>
        <w:t>20 апреля 2022 года</w:t>
      </w:r>
      <w:r>
        <w:t xml:space="preserve">, адрес </w:t>
      </w:r>
      <w:r>
        <w:rPr>
          <w:i/>
          <w:color w:val="854D0E"/>
        </w:rPr>
        <w:t>г. Москва, Ореховый бульвар, д. 10, корп. 1, кв. 81</w:t>
      </w:r>
      <w:r>
        <w:t xml:space="preserve">, и </w:t>
      </w:r>
      <w:r>
        <w:rPr>
          <w:i/>
          <w:color w:val="854D0E"/>
        </w:rPr>
        <w:t>Сафонова Елена Игоревна</w:t>
      </w:r>
      <w:r>
        <w:t xml:space="preserve">, дата рождения </w:t>
      </w:r>
      <w:r>
        <w:rPr>
          <w:i/>
          <w:color w:val="854D0E"/>
        </w:rPr>
        <w:t>15 июня 1984 года</w:t>
      </w:r>
      <w:r>
        <w:t xml:space="preserve">, паспорт </w:t>
      </w:r>
      <w:r>
        <w:rPr>
          <w:i/>
          <w:color w:val="854D0E"/>
        </w:rPr>
        <w:t>00 00 № 003102</w:t>
      </w:r>
      <w:r>
        <w:t xml:space="preserve">, выдан </w:t>
      </w:r>
      <w:r>
        <w:rPr>
          <w:i/>
          <w:color w:val="854D0E"/>
        </w:rPr>
        <w:t>ГУ МВД России по г. Москве</w:t>
      </w:r>
      <w:r>
        <w:t xml:space="preserve"> </w:t>
      </w:r>
      <w:r>
        <w:rPr>
          <w:i/>
          <w:color w:val="854D0E"/>
        </w:rPr>
        <w:t>20 июля 2024 года</w:t>
      </w:r>
      <w:r>
        <w:t xml:space="preserve">, адрес </w:t>
      </w:r>
      <w:r>
        <w:rPr>
          <w:i/>
          <w:color w:val="854D0E"/>
        </w:rPr>
        <w:t>г. Москва, ул. Шипиловская, д. 25, корп. 1, кв. 82</w:t>
      </w:r>
      <w:r>
        <w:t xml:space="preserve">, а также </w:t>
      </w:r>
      <w:r>
        <w:rPr>
          <w:i/>
          <w:color w:val="854D0E"/>
        </w:rPr>
        <w:t>Сафонова Дарья Павловна</w:t>
      </w:r>
      <w:r>
        <w:t xml:space="preserve">, дата рождения </w:t>
      </w:r>
      <w:r>
        <w:rPr>
          <w:i/>
          <w:color w:val="854D0E"/>
        </w:rPr>
        <w:t>12 мая 2010 года</w:t>
      </w:r>
      <w:r>
        <w:t xml:space="preserve">, паспорт </w:t>
      </w:r>
      <w:r>
        <w:rPr>
          <w:i/>
          <w:color w:val="854D0E"/>
        </w:rPr>
        <w:t>00 00 № 003171</w:t>
      </w:r>
      <w:r>
        <w:t xml:space="preserve">, выдан </w:t>
      </w:r>
      <w:r>
        <w:rPr>
          <w:i/>
          <w:color w:val="854D0E"/>
        </w:rPr>
        <w:t>ГУ МВД России по г. Москве</w:t>
      </w:r>
      <w:r>
        <w:t xml:space="preserve"> </w:t>
      </w:r>
      <w:r>
        <w:rPr>
          <w:i/>
          <w:color w:val="854D0E"/>
        </w:rPr>
        <w:t>20 июня 2024 года</w:t>
      </w:r>
      <w:r>
        <w:t xml:space="preserve">, адрес </w:t>
      </w:r>
      <w:r>
        <w:rPr>
          <w:i/>
          <w:color w:val="854D0E"/>
        </w:rPr>
        <w:t>г. Москва, ул. Шипиловская, д. 25, корп. 1, кв. 82</w:t>
      </w:r>
      <w:r>
        <w:t>, лично участвующая как несовершеннолетняя получательница алиментов, заключили настоящее соглашение в указанном ниже составе сторон и представительства.</w:t>
      </w:r>
    </w:p>
    <w:p>
      <w:pPr>
        <w:ind w:firstLine="283"/>
      </w:pPr>
      <w:r>
        <w:t xml:space="preserve">Наши общие дети: </w:t>
      </w:r>
      <w:r>
        <w:rPr>
          <w:i/>
          <w:color w:val="854D0E"/>
        </w:rPr>
        <w:t>Сафонова Дарья Павловна</w:t>
      </w:r>
      <w:r>
        <w:t xml:space="preserve">, дата рождения </w:t>
      </w:r>
      <w:r>
        <w:rPr>
          <w:i/>
          <w:color w:val="854D0E"/>
        </w:rPr>
        <w:t>12 мая 2010 года</w:t>
      </w:r>
      <w:r>
        <w:t xml:space="preserve">, свидетельство о рождении </w:t>
      </w:r>
      <w:r>
        <w:rPr>
          <w:i/>
          <w:color w:val="854D0E"/>
        </w:rPr>
        <w:t>I-МЮ № 003116</w:t>
      </w:r>
      <w:r>
        <w:t xml:space="preserve">; </w:t>
      </w:r>
      <w:r>
        <w:rPr>
          <w:i/>
          <w:color w:val="854D0E"/>
        </w:rPr>
        <w:t>Сафонов Артём Павлович</w:t>
      </w:r>
      <w:r>
        <w:t xml:space="preserve">, дата рождения </w:t>
      </w:r>
      <w:r>
        <w:rPr>
          <w:i/>
          <w:color w:val="854D0E"/>
        </w:rPr>
        <w:t>15 июля 2015 года</w:t>
      </w:r>
      <w:r>
        <w:t xml:space="preserve">, свидетельство о рождении </w:t>
      </w:r>
      <w:r>
        <w:rPr>
          <w:i/>
          <w:color w:val="854D0E"/>
        </w:rPr>
        <w:t>I-МЮ № 003117</w:t>
      </w:r>
      <w:r>
        <w:t xml:space="preserve">; </w:t>
      </w:r>
      <w:r>
        <w:rPr>
          <w:i/>
          <w:color w:val="854D0E"/>
        </w:rPr>
        <w:t>Сафонова Вера Павловна</w:t>
      </w:r>
      <w:r>
        <w:t xml:space="preserve">, дата рождения </w:t>
      </w:r>
      <w:r>
        <w:rPr>
          <w:i/>
          <w:color w:val="854D0E"/>
        </w:rPr>
        <w:t>20 сентября 2020 года</w:t>
      </w:r>
      <w:r>
        <w:t xml:space="preserve">, свидетельство о рождении </w:t>
      </w:r>
      <w:r>
        <w:rPr>
          <w:i/>
          <w:color w:val="854D0E"/>
        </w:rPr>
        <w:t>I-МЮ № 003118</w:t>
      </w:r>
      <w:r>
        <w:t>. Родительство подтверждено указанными свидетельствами.</w:t>
      </w:r>
    </w:p>
    <w:p>
      <w:pPr>
        <w:keepNext/>
        <w:spacing w:before="140"/>
      </w:pPr>
      <w:r>
        <w:rPr>
          <w:b/>
        </w:rPr>
        <w:t>1.</w:t>
        <w:tab/>
      </w:r>
      <w:r>
        <w:rPr>
          <w:b/>
        </w:rPr>
        <w:t>Получатель и исходные обстоятельства</w:t>
      </w:r>
    </w:p>
    <w:p>
      <w:pPr>
        <w:ind w:firstLine="283"/>
      </w:pPr>
      <w:r>
        <w:t xml:space="preserve">Отец </w:t>
      </w:r>
      <w:r>
        <w:rPr>
          <w:i/>
          <w:color w:val="854D0E"/>
        </w:rPr>
        <w:t>Сафонов Павел Алексеевич</w:t>
      </w:r>
      <w:r>
        <w:t xml:space="preserve"> — плательщик алиментов; мать детей — </w:t>
      </w:r>
      <w:r>
        <w:rPr>
          <w:i/>
          <w:color w:val="854D0E"/>
        </w:rPr>
        <w:t>Сафонова Елена Игоревна</w:t>
      </w:r>
      <w:r>
        <w:t xml:space="preserve">. Получатели алиментов — трое указанных детей. Старшая дочь, достигшая четырнадцати лет и не приобретшая полной дееспособности, заключает и подписывает соглашение лично с письменного согласия своих законных представителей — отца и матери. Средний ребёнок и младшая дочь не достигли четырнадцати лет; от их имени соглашение заключает и подписывает мать как законный представитель. Отец не выступает представителем детей в заключаемом с ним соглашении. Все дети проживают с матерью. Отец имеет стабильный ежемесячный доход после удержания налога </w:t>
      </w:r>
      <w:r>
        <w:rPr>
          <w:i/>
          <w:color w:val="854D0E"/>
        </w:rPr>
        <w:t>150 000</w:t>
      </w:r>
      <w:r>
        <w:t xml:space="preserve"> рублей, иных несовершеннолетних детей и алиментных обязательств в выбранной фабуле нет. Стороны сообщили нотариусу сведения о доходах, семейном и материальном положении и потребностях каждого ребёнка. Алиментного судебного акта или прежнего соглашения в отношении этих детей нет.</w:t>
      </w:r>
    </w:p>
    <w:p>
      <w:pPr>
        <w:keepNext/>
        <w:spacing w:before="140"/>
      </w:pPr>
      <w:r>
        <w:rPr>
          <w:b/>
        </w:rPr>
        <w:t>2.</w:t>
        <w:tab/>
      </w:r>
      <w:r>
        <w:rPr>
          <w:b/>
        </w:rPr>
        <w:t>Суммы и сроки</w:t>
      </w:r>
    </w:p>
    <w:p>
      <w:pPr>
        <w:ind w:firstLine="283"/>
      </w:pPr>
      <w:r>
        <w:t xml:space="preserve">С </w:t>
      </w:r>
      <w:r>
        <w:rPr>
          <w:i/>
          <w:color w:val="854D0E"/>
        </w:rPr>
        <w:t>1 ноября 2026 года</w:t>
      </w:r>
      <w:r>
        <w:t xml:space="preserve"> отец ежемесячно уплачивает отдельно: на </w:t>
      </w:r>
      <w:r>
        <w:rPr>
          <w:i/>
          <w:color w:val="854D0E"/>
        </w:rPr>
        <w:t>Сафонову Дарью Павловну</w:t>
      </w:r>
      <w:r>
        <w:t xml:space="preserve"> — </w:t>
      </w:r>
      <w:r>
        <w:rPr>
          <w:i/>
          <w:color w:val="854D0E"/>
        </w:rPr>
        <w:t>40 000</w:t>
      </w:r>
      <w:r>
        <w:t xml:space="preserve"> рублей; на </w:t>
      </w:r>
      <w:r>
        <w:rPr>
          <w:i/>
          <w:color w:val="854D0E"/>
        </w:rPr>
        <w:t>Сафонова Артёма Павловича</w:t>
      </w:r>
      <w:r>
        <w:t xml:space="preserve"> — </w:t>
      </w:r>
      <w:r>
        <w:rPr>
          <w:i/>
          <w:color w:val="854D0E"/>
        </w:rPr>
        <w:t>40 000</w:t>
      </w:r>
      <w:r>
        <w:t xml:space="preserve"> рублей; на </w:t>
      </w:r>
      <w:r>
        <w:rPr>
          <w:i/>
          <w:color w:val="854D0E"/>
        </w:rPr>
        <w:t>Сафонову Веру Павловну</w:t>
      </w:r>
      <w:r>
        <w:t xml:space="preserve"> — </w:t>
      </w:r>
      <w:r>
        <w:rPr>
          <w:i/>
          <w:color w:val="854D0E"/>
        </w:rPr>
        <w:t>40 000</w:t>
      </w:r>
      <w:r>
        <w:t xml:space="preserve"> рублей. Начальная общая сумма составляет </w:t>
      </w:r>
      <w:r>
        <w:rPr>
          <w:i/>
          <w:color w:val="854D0E"/>
        </w:rPr>
        <w:t>120 000</w:t>
      </w:r>
      <w:r>
        <w:t xml:space="preserve"> рублей в месяц. Очередной платёж за текущий месяц производится не позднее </w:t>
      </w:r>
      <w:r>
        <w:rPr>
          <w:i/>
          <w:color w:val="854D0E"/>
        </w:rPr>
        <w:t>10</w:t>
      </w:r>
      <w:r>
        <w:t xml:space="preserve"> числа этого месяца; первый платёж за </w:t>
      </w:r>
      <w:r>
        <w:rPr>
          <w:i/>
          <w:color w:val="854D0E"/>
        </w:rPr>
        <w:t>ноябрь 2026 года</w:t>
      </w:r>
      <w:r>
        <w:t xml:space="preserve"> — не позднее </w:t>
      </w:r>
      <w:r>
        <w:rPr>
          <w:i/>
          <w:color w:val="854D0E"/>
        </w:rPr>
        <w:t>10 ноября 2026 года</w:t>
      </w:r>
      <w:r>
        <w:t>.</w:t>
      </w:r>
    </w:p>
    <w:p>
      <w:pPr>
        <w:ind w:firstLine="283"/>
      </w:pPr>
      <w:r>
        <w:t>Если обязанность начинается не с первого дня месяца, платёж за первый неполный месяц рассчитывается пропорционально календарным дням начиная с даты начала. На каждого ребёнка текущие платежи прекращаются с его совершеннолетием; за последний неполный месяц — пропорционально дням до дня рождения, не включая его. Задолженность по ранее наступившим платежам этим не прощается. Общая сумма после выбытия ребёнка равна сумме продолжающихся индивидуальных платежей, а не прежней сумме на всех.</w:t>
      </w:r>
    </w:p>
    <w:p>
      <w:pPr>
        <w:keepNext/>
        <w:spacing w:before="140"/>
      </w:pPr>
      <w:r>
        <w:rPr>
          <w:b/>
        </w:rPr>
        <w:t>3.</w:t>
        <w:tab/>
      </w:r>
      <w:r>
        <w:rPr>
          <w:b/>
        </w:rPr>
        <w:t>Проверка содержания детей</w:t>
      </w:r>
    </w:p>
    <w:p>
      <w:pPr>
        <w:ind w:firstLine="283"/>
      </w:pPr>
      <w:r>
        <w:t xml:space="preserve">При неизменных исходных данных сравнение с обычным долевым взысканием на троих детей даёт половину указанного дохода — </w:t>
      </w:r>
      <w:r>
        <w:rPr>
          <w:i/>
          <w:color w:val="854D0E"/>
        </w:rPr>
        <w:t>75 000</w:t>
      </w:r>
      <w:r>
        <w:t xml:space="preserve"> рублей; согласовано </w:t>
      </w:r>
      <w:r>
        <w:rPr>
          <w:i/>
          <w:color w:val="854D0E"/>
        </w:rPr>
        <w:t>120 000</w:t>
      </w:r>
      <w:r>
        <w:t xml:space="preserve"> рублей. После совершеннолетия старшего при двух оставшихся детях начальная сумма </w:t>
      </w:r>
      <w:r>
        <w:rPr>
          <w:i/>
          <w:color w:val="854D0E"/>
        </w:rPr>
        <w:t>80 000</w:t>
      </w:r>
      <w:r>
        <w:t xml:space="preserve"> рублей сопоставляется с одной третью того же дохода — </w:t>
      </w:r>
      <w:r>
        <w:rPr>
          <w:i/>
          <w:color w:val="854D0E"/>
        </w:rPr>
        <w:t>50 000</w:t>
      </w:r>
      <w:r>
        <w:t xml:space="preserve"> рублей; при одном оставшемся ребёнке </w:t>
      </w:r>
      <w:r>
        <w:rPr>
          <w:i/>
          <w:color w:val="854D0E"/>
        </w:rPr>
        <w:t>40 000</w:t>
      </w:r>
      <w:r>
        <w:t xml:space="preserve"> рублей сопоставляется с одной четвертью — </w:t>
      </w:r>
      <w:r>
        <w:rPr>
          <w:i/>
          <w:color w:val="854D0E"/>
        </w:rPr>
        <w:t>37 500</w:t>
      </w:r>
      <w:r>
        <w:t xml:space="preserve"> рублей. Это расчёт только данного учебного случая, не универсальный законный минимум. Фактический минимум с учётом прав детей и всех обстоятельств проверяет нотариус; изменение доходов или иных обстоятельств требует новой проверки, а не игнорирования интересов детей.</w:t>
      </w:r>
    </w:p>
    <w:p>
      <w:pPr>
        <w:keepNext/>
        <w:spacing w:before="140"/>
      </w:pPr>
      <w:r>
        <w:rPr>
          <w:b/>
        </w:rPr>
        <w:t>4.</w:t>
        <w:tab/>
      </w:r>
      <w:r>
        <w:rPr>
          <w:b/>
        </w:rPr>
        <w:t>Индексация</w:t>
      </w:r>
    </w:p>
    <w:p>
      <w:pPr>
        <w:ind w:firstLine="283"/>
      </w:pPr>
      <w:r>
        <w:t>Место проживания детей для расчёта — город Москва. Базовая величина прожиточного минимума для детей на 2026 год: 21 903 рубля, установленная постановлением Правительства Москвы от 11 ноября 2025 года № 2665-ПП. При росте детского прожиточного минимума каждый начальный индивидуальный платёж индексируется: его начальная сумма умножается на отношение наибольшей действовавшей с начала выплат применимой величины к базовой. Уже проиндексированная сумма повторно на полный коэффициент не умножается; уменьшение минимума не уменьшает достигнутый платёж. При изменении показателя внутри месяца части месяца рассчитываются отдельно по соответствующим дням. При отсутствии региональной величины используется предусмотренный законом федеральный показатель; изменение региона проживания и исходной базы стороны надлежащим образом согласуют с нотариусом.</w:t>
      </w:r>
    </w:p>
    <w:p>
      <w:pPr>
        <w:keepNext/>
        <w:spacing w:before="140"/>
      </w:pPr>
      <w:r>
        <w:rPr>
          <w:b/>
        </w:rPr>
        <w:t>5.</w:t>
        <w:tab/>
      </w:r>
      <w:r>
        <w:rPr>
          <w:b/>
        </w:rPr>
        <w:t>Платёжные реквизиты</w:t>
      </w:r>
    </w:p>
    <w:p>
      <w:pPr>
        <w:ind w:firstLine="283"/>
      </w:pPr>
      <w:r>
        <w:t xml:space="preserve">Индивидуальный платёж старшей дочери перечисляется на принадлежащий ей счёт </w:t>
      </w:r>
      <w:r>
        <w:rPr>
          <w:i/>
          <w:color w:val="854D0E"/>
        </w:rPr>
        <w:t>40817810000000031171</w:t>
      </w:r>
      <w:r>
        <w:t xml:space="preserve"> в </w:t>
      </w:r>
      <w:r>
        <w:rPr>
          <w:i/>
          <w:color w:val="854D0E"/>
        </w:rPr>
        <w:t>Банке ВТБ (ПАО)</w:t>
      </w:r>
      <w:r>
        <w:t xml:space="preserve">, БИК </w:t>
      </w:r>
      <w:r>
        <w:rPr>
          <w:i/>
          <w:color w:val="854D0E"/>
        </w:rPr>
        <w:t>000000000</w:t>
      </w:r>
      <w:r>
        <w:t xml:space="preserve">. Индивидуальные платежи среднего ребёнка и младшей дочери перечисляются на счёт матери </w:t>
      </w:r>
      <w:r>
        <w:rPr>
          <w:i/>
          <w:color w:val="854D0E"/>
        </w:rPr>
        <w:t>40817810000000003117</w:t>
      </w:r>
      <w:r>
        <w:t xml:space="preserve"> в </w:t>
      </w:r>
      <w:r>
        <w:rPr>
          <w:i/>
          <w:color w:val="854D0E"/>
        </w:rPr>
        <w:t>Банке ВТБ (ПАО)</w:t>
      </w:r>
      <w:r>
        <w:t xml:space="preserve">, БИК </w:t>
      </w:r>
      <w:r>
        <w:rPr>
          <w:i/>
          <w:color w:val="854D0E"/>
        </w:rPr>
        <w:t>000000000</w:t>
      </w:r>
      <w:r>
        <w:t xml:space="preserve">, как их законного представителя. В назначении каждого платежа указываются месяц, ребёнок и сумма на него; суммы разных детей не смешиваются без их отдельного обозначения. Принадлежность счетов соответствующим получателям и законность использования банковских реквизитов проверяются по действительным документам. Платёж считается исполненным после зачисления на соответствующий счёт. Подтверждение — банковские документы. Старшая дочь письменно сообщает отцу об изменении своего счёта; мать письменно сообщает об изменении счёта для двух младших детей. Срок каждого уведомления — в течение </w:t>
      </w:r>
      <w:r>
        <w:rPr>
          <w:i/>
          <w:color w:val="854D0E"/>
        </w:rPr>
        <w:t>трёх</w:t>
      </w:r>
      <w:r>
        <w:t xml:space="preserve"> рабочих дней после изменения. Изменение реквизитов не прекращает обязанность и не прощает задолженность.</w:t>
      </w:r>
    </w:p>
    <w:p>
      <w:pPr>
        <w:keepNext/>
        <w:spacing w:before="140"/>
      </w:pPr>
      <w:r>
        <w:rPr>
          <w:b/>
        </w:rPr>
        <w:t>6.</w:t>
        <w:tab/>
      </w:r>
      <w:r>
        <w:rPr>
          <w:b/>
        </w:rPr>
        <w:t>Форма и изменение</w:t>
      </w:r>
    </w:p>
    <w:p>
      <w:pPr>
        <w:ind w:firstLine="283"/>
      </w:pPr>
      <w:r>
        <w:t>Настоящий текст является проектом для нотариального удостоверения. Он не содержит удостоверительной надписи и не подтверждает совершённого нотариального действия. Нотариус проверяет права, полномочия, документы и допустимость условий. Подписание проекта не заменяет удостоверение и необходимую государственную регистрацию.</w:t>
      </w:r>
    </w:p>
    <w:p>
      <w:pPr>
        <w:ind w:firstLine="283"/>
      </w:pPr>
      <w:r>
        <w:t>Изменение и расторжение соглашения оформляются в нотариальной форме; односторонний отказ от исполнения не допускается. При споре применяется установленный законом порядок. Погашение задолженности и фактические платежи учитываются отдельно от будущего содержания. Экземпляры оформленного соглашения получают отец, мать как представитель двух младших детей и старшая дочь лично; нотариальное производство не имитируется в этом проекте.</w:t>
      </w:r>
    </w:p>
    <w:p>
      <w:pPr>
        <w:keepNext/>
        <w:spacing w:before="140"/>
      </w:pPr>
      <w:r>
        <w:rPr>
          <w:b/>
        </w:rPr>
        <w:t>7.</w:t>
        <w:tab/>
      </w:r>
      <w:r>
        <w:rPr>
          <w:b/>
        </w:rPr>
        <w:t>Личное участие и письменное согласие законных представителей</w:t>
      </w:r>
    </w:p>
    <w:p>
      <w:pPr>
        <w:ind w:firstLine="283"/>
      </w:pPr>
      <w:r>
        <w:t xml:space="preserve">Старшая дочь лично принимает условия соглашения о размере, сроках, индексации и порядке получения предназначенных ей алиментов и подписывает его сама. Мы, </w:t>
      </w:r>
      <w:r>
        <w:rPr>
          <w:i/>
          <w:color w:val="854D0E"/>
        </w:rPr>
        <w:t>Сафонов Павел Алексеевич</w:t>
      </w:r>
      <w:r>
        <w:t xml:space="preserve"> и </w:t>
      </w:r>
      <w:r>
        <w:rPr>
          <w:i/>
          <w:color w:val="854D0E"/>
        </w:rPr>
        <w:t>Сафонова Елена Игоревна</w:t>
      </w:r>
      <w:r>
        <w:t xml:space="preserve">, как родители и законные представители </w:t>
      </w:r>
      <w:r>
        <w:rPr>
          <w:i/>
          <w:color w:val="854D0E"/>
        </w:rPr>
        <w:t>Сафоновой Дарьи Павловны</w:t>
      </w:r>
      <w:r>
        <w:t>, письменно даём согласие на заключение ею настоящего соглашения на изложенных условиях, включая перечисление её индивидуального платежа на принадлежащий ей счёт. Подписи каждого родителя под письменным согласием приведены ниже. Мать отдельно подписывает соглашение от имени двух детей младше четырнадцати лет; её подпись не заменяет личную подпись старшей дочери.</w:t>
      </w:r>
    </w:p>
    <w:p>
      <w:pPr>
        <w:ind w:firstLine="283"/>
      </w:pPr>
      <w:r>
        <w:t xml:space="preserve">Дата подписания: </w:t>
      </w:r>
      <w:r>
        <w:rPr>
          <w:i/>
          <w:color w:val="854D0E"/>
        </w:rPr>
        <w:t>28 октября 2026 года</w:t>
      </w:r>
      <w:r/>
    </w:p>
    <w:p>
      <w:pPr>
        <w:ind w:firstLine="283"/>
      </w:pPr>
      <w:r>
        <w:t xml:space="preserve">Плательщик (отец): ________________ / </w:t>
      </w:r>
      <w:r>
        <w:rPr>
          <w:i/>
          <w:color w:val="854D0E"/>
        </w:rPr>
        <w:t>Сафонов Павел Алексеевич</w:t>
      </w:r>
      <w:r/>
    </w:p>
    <w:p>
      <w:pPr>
        <w:ind w:firstLine="283"/>
      </w:pPr>
      <w:r>
        <w:t xml:space="preserve">Мать как законный представитель двух детей младше четырнадцати лет: ________________ / </w:t>
      </w:r>
      <w:r>
        <w:rPr>
          <w:i/>
          <w:color w:val="854D0E"/>
        </w:rPr>
        <w:t>Сафонова Елена Игоревна</w:t>
      </w:r>
      <w:r/>
    </w:p>
    <w:p>
      <w:pPr>
        <w:ind w:firstLine="283"/>
      </w:pPr>
      <w:r>
        <w:t xml:space="preserve">Старшая дочь — получательница алиментов, лично: ________________ / </w:t>
      </w:r>
      <w:r>
        <w:rPr>
          <w:i/>
          <w:color w:val="854D0E"/>
        </w:rPr>
        <w:t>Сафонова Дарья Павловна</w:t>
      </w:r>
      <w:r/>
    </w:p>
    <w:p>
      <w:pPr>
        <w:ind w:firstLine="283"/>
      </w:pPr>
      <w:r>
        <w:t xml:space="preserve">Отец, письменное согласие на заключение соглашения старшей дочерью: ________________ / </w:t>
      </w:r>
      <w:r>
        <w:rPr>
          <w:i/>
          <w:color w:val="854D0E"/>
        </w:rPr>
        <w:t>Сафонов Павел Алексеевич</w:t>
      </w:r>
      <w:r/>
    </w:p>
    <w:p>
      <w:pPr>
        <w:ind w:firstLine="283"/>
      </w:pPr>
      <w:r>
        <w:t xml:space="preserve">Мать, письменное согласие на заключение соглашения старшей дочерью: ________________ / </w:t>
      </w:r>
      <w:r>
        <w:rPr>
          <w:i/>
          <w:color w:val="854D0E"/>
        </w:rPr>
        <w:t>Сафонова Елена Игоревна</w:t>
      </w:r>
      <w:r/>
    </w:p>
    <w:p>
      <w:pPr>
        <w:keepNext w:val="0"/>
        <w:spacing w:before="240" w:after="0"/>
        <w:ind w:firstLine="0"/>
      </w:pPr>
      <w:r>
        <w:rPr>
          <w:color w:val="D03B5A"/>
          <w:sz w:val="18"/>
        </w:rPr>
        <w:t xml:space="preserve">Подготовлено </w:t>
      </w:r>
      <w:hyperlink r:id="rId10">
        <w:r>
          <w:rPr>
            <w:color w:val="D03B5A"/>
            <w:sz w:val="18"/>
            <w:u w:val="single"/>
          </w:rPr>
          <w:t>Law-Divorce.org</w:t>
        </w:r>
      </w:hyperlink>
      <w:r>
        <w:rPr>
          <w:color w:val="D03B5A"/>
          <w:sz w:val="18"/>
        </w:rPr>
        <w:t xml:space="preserve"> | 8(800)302-85-56 Бесплатная юридическая консультация</w:t>
      </w:r>
    </w:p>
    <w:sectPr w:rsidR="00FC693F" w:rsidRPr="0006063C" w:rsidSect="00034616">
      <w:headerReference w:type="default" r:id="rId9"/>
      <w:pgSz w:w="11906" w:h="16838"/>
      <w:pgMar w:top="1134" w:right="850" w:bottom="1134"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r>
        <w:rPr>
          <w:sz w:val="18"/>
        </w:rPr>
        <w:t>2</w:t>
      </w:r>
    </w:fldSimpl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00"/>
    </w:pPr>
    <w:rPr>
      <w:rFonts w:ascii="Times New Roman" w:hAnsi="Times New Roman" w:eastAsia="Times New Roman" w:cs="Times New Roman"/>
      <w:color w:val="000000"/>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s="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yperlink" Target="https://law-divorc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нотариального соглашения о твёрдых алиментах отдельно на троих детей</dc:title>
  <dc:subject/>
  <dc:creator>Law-Divorce.org</dc:creator>
  <cp:keywords/>
  <dc:description>generated by python-docx</dc:description>
  <cp:lastModifiedBy>Law-Divorce.org</cp:lastModifiedBy>
  <cp:revision>1</cp:revision>
  <dcterms:created xsi:type="dcterms:W3CDTF">2013-12-23T23:15:00Z</dcterms:created>
  <dcterms:modified xsi:type="dcterms:W3CDTF">2013-12-23T23:15:00Z</dcterms:modified>
  <cp:category/>
</cp:coreProperties>
</file>