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ind w:firstLine="0"/>
      </w:pPr>
      <w:r>
        <w:t>УЧЕБНЫЙ ПРИМЕР. Частные лица, их квартиры, права на объекты, дела, документы, суммы и события вымышлены. Указание реального учреждения, улицы или дома не означает, что описанное дело, проживание, медицинская помощь либо иное событие имели место. Реквизиты для реальной подачи проверяют по обстоятельствам своего дела.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Кировский городской суд Мурманской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Дело № </w:t>
            </w:r>
            <w:r>
              <w:rPr>
                <w:i/>
                <w:color w:val="854D0E"/>
                <w:sz w:val="24"/>
              </w:rPr>
              <w:t>2-0000/2026</w:t>
            </w:r>
            <w:r>
              <w:rPr>
                <w:sz w:val="24"/>
              </w:rPr>
              <w:t xml:space="preserve"> (вымышленный номер)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Истец-залогодержатель: учебный банк </w:t>
            </w:r>
            <w:r>
              <w:rPr>
                <w:i/>
                <w:color w:val="854D0E"/>
                <w:sz w:val="24"/>
              </w:rPr>
              <w:t>«Пример»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г. Кировск Мурманской области, проспект Ленина, д. 15</w:t>
            </w:r>
            <w:r>
              <w:rPr>
                <w:sz w:val="24"/>
              </w:rPr>
              <w:t xml:space="preserve"> (банк и его нахождение в указанном реальном доме вымышлены)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Ответчик-залогодатель: </w:t>
            </w:r>
            <w:r>
              <w:rPr>
                <w:i/>
                <w:color w:val="854D0E"/>
                <w:sz w:val="24"/>
              </w:rPr>
              <w:t>Крылова Елена Андреевна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г. Кировск Мурманской области, ул. Мира, д. 7б, кв. 8</w:t>
            </w:r>
            <w:r>
              <w:rPr>
                <w:sz w:val="24"/>
              </w:rPr>
              <w:t xml:space="preserve"> (номер квартиры и проживание персонажа вымышлены)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Телефон: </w:t>
            </w:r>
            <w:r>
              <w:rPr>
                <w:i/>
                <w:color w:val="854D0E"/>
                <w:sz w:val="24"/>
              </w:rPr>
              <w:t>8(800)302-85-56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Электронная почта: </w:t>
            </w:r>
            <w:r>
              <w:rPr>
                <w:i/>
                <w:color w:val="854D0E"/>
                <w:sz w:val="24"/>
              </w:rPr>
              <w:t>elena@example.invalid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Иные участвующие в деле лица: других участвующих в деле лиц в данном учебном случае нет</w:t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ЗАЯВЛЕНИЕ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об отсрочке реализации заложенной квартиры при разрешении иска об обращении взыскания</w:t>
      </w:r>
    </w:p>
    <w:p>
      <w:pPr>
        <w:ind w:firstLine="283"/>
      </w:pPr>
      <w:r>
        <w:t xml:space="preserve">В производстве суда находится указанное дело по иску учебного банка </w:t>
      </w:r>
      <w:r>
        <w:rPr>
          <w:i/>
          <w:color w:val="854D0E"/>
        </w:rPr>
        <w:t>«Пример»</w:t>
      </w:r>
      <w:r>
        <w:t xml:space="preserve"> о взыскании задолженности и обращении взыскания на квартиру по кредитному договору от </w:t>
      </w:r>
      <w:r>
        <w:rPr>
          <w:i/>
          <w:color w:val="854D0E"/>
        </w:rPr>
        <w:t>10 июня 2019 года</w:t>
      </w:r>
      <w:r>
        <w:t xml:space="preserve"> № </w:t>
      </w:r>
      <w:r>
        <w:rPr>
          <w:i/>
          <w:color w:val="854D0E"/>
        </w:rPr>
        <w:t>ИК-140/2019</w:t>
      </w:r>
      <w:r>
        <w:t xml:space="preserve"> (вымышленные реквизиты). На момент подачи настоящего заявления решение об обращении взыскания ещё не вынесено. Я являюсь гражданином — залогодателем квартиры: </w:t>
      </w:r>
      <w:r>
        <w:rPr>
          <w:i/>
          <w:color w:val="854D0E"/>
        </w:rPr>
        <w:t>г. Кировск Мурманской области, ул. Мира, д. 7б, кв. 8</w:t>
      </w:r>
      <w:r>
        <w:t xml:space="preserve">; площадь </w:t>
      </w:r>
      <w:r>
        <w:rPr>
          <w:i/>
          <w:color w:val="854D0E"/>
        </w:rPr>
        <w:t>42,0 кв. м</w:t>
      </w:r>
      <w:r>
        <w:t xml:space="preserve">; кадастровый номер </w:t>
      </w:r>
      <w:r>
        <w:rPr>
          <w:i/>
          <w:color w:val="854D0E"/>
        </w:rPr>
        <w:t>51:17:0000000:140</w:t>
      </w:r>
      <w:r>
        <w:t xml:space="preserve"> (учебные сведения, не реальные реквизиты). Ипотека не связана с осуществлением мною предпринимательской деятельности: приобретение квартиры для моего личного постоянного проживания; предпринимательская деятельность с ипотекой не связана.</w:t>
      </w:r>
    </w:p>
    <w:p>
      <w:pPr>
        <w:ind w:firstLine="283"/>
      </w:pPr>
      <w:r>
        <w:t xml:space="preserve">Если суд удовлетворит требование об обращении взыскания, прошу по пункту 3 статьи 54 Федерального закона от 16.07.1998 № 102-ФЗ разрешить в этом же решении вопрос об отсрочке реализации квартиры. Заявление не означает признания всех требований истца; возражения по существу иска: письменные возражения, поданные </w:t>
      </w:r>
      <w:r>
        <w:rPr>
          <w:i/>
          <w:color w:val="854D0E"/>
        </w:rPr>
        <w:t>16 октября 2026 года</w:t>
      </w:r>
      <w:r>
        <w:t>; настоящее заявление касается только реализации имущества при удовлетворении иска.</w:t>
      </w:r>
    </w:p>
    <w:p>
      <w:pPr>
        <w:ind w:firstLine="283"/>
      </w:pPr>
      <w:r>
        <w:t xml:space="preserve">Уважительные причины и их временный характер: </w:t>
      </w:r>
      <w:r>
        <w:rPr>
          <w:i/>
          <w:color w:val="854D0E"/>
        </w:rPr>
        <w:t>с 1 июня по 30 сентября 2026 года</w:t>
      </w:r>
      <w:r>
        <w:t xml:space="preserve"> я временно не работала из-за лечения и восстановительного периода; </w:t>
      </w:r>
      <w:r>
        <w:rPr>
          <w:i/>
          <w:color w:val="854D0E"/>
        </w:rPr>
        <w:t>с 1 октября 2026 года</w:t>
      </w:r>
      <w:r>
        <w:t xml:space="preserve"> вернулась к работе. Это временно снизило доход и привело к просрочке. Эти обстоятельства подтверждаются: учебные примеры медицинских документов о периоде лечения и справки работодателя о возвращении к работе; это не реальные выданные документы.</w:t>
      </w:r>
    </w:p>
    <w:p>
      <w:pPr>
        <w:ind w:firstLine="283"/>
      </w:pPr>
      <w:r>
        <w:t xml:space="preserve">Запрашиваемый срок отсрочки: </w:t>
      </w:r>
      <w:r>
        <w:rPr>
          <w:i/>
          <w:color w:val="854D0E"/>
        </w:rPr>
        <w:t>шесть месяцев</w:t>
      </w:r>
      <w:r>
        <w:t xml:space="preserve"> со дня вступления решения об обращении взыскания в законную силу; фактический момент начала и окончательный срок определит суд. Предлагаемый срок прошу оценить с учётом возможности полного удовлетворения обеспеченных ипотекой требований кредитора: по учебному договору продажи принадлежащего мне автомобиля от </w:t>
      </w:r>
      <w:r>
        <w:rPr>
          <w:i/>
          <w:color w:val="854D0E"/>
        </w:rPr>
        <w:t>15 октября 2026 года</w:t>
      </w:r>
      <w:r>
        <w:t xml:space="preserve"> цена </w:t>
      </w:r>
      <w:r>
        <w:rPr>
          <w:i/>
          <w:color w:val="854D0E"/>
        </w:rPr>
        <w:t>1 500 000 рублей</w:t>
      </w:r>
      <w:r>
        <w:t xml:space="preserve"> должна быть выплачена </w:t>
      </w:r>
      <w:r>
        <w:rPr>
          <w:i/>
          <w:color w:val="854D0E"/>
        </w:rPr>
        <w:t>15 февраля 2027 года</w:t>
      </w:r>
      <w:r>
        <w:t xml:space="preserve"> через покрытый безотзывный аккредитив; прилагаются условные договор и банковское подтверждение покрытия. Средства предполагается направить на полное погашение обеспеченных ипотекой требований; условия раскрытия аккредитива и реальность исполнения подлежат проверке. Все документы и будущие поступления вымышлены. Это прогноз, а не гарантия будущих поступлений.</w:t>
      </w:r>
    </w:p>
    <w:p>
      <w:pPr>
        <w:ind w:firstLine="283"/>
      </w:pPr>
      <w:r>
        <w:t xml:space="preserve">По прилагаемому расчёту полная сумма требований, обеспеченных ипотекой, к окончанию запрашиваемой отсрочки составит </w:t>
      </w:r>
      <w:r>
        <w:rPr>
          <w:i/>
          <w:color w:val="854D0E"/>
        </w:rPr>
        <w:t>1 400 000</w:t>
      </w:r>
      <w:r>
        <w:t xml:space="preserve"> по прогнозному расчёту от </w:t>
      </w:r>
      <w:r>
        <w:rPr>
          <w:i/>
          <w:color w:val="854D0E"/>
        </w:rPr>
        <w:t>19 октября 2026 года</w:t>
      </w:r>
      <w:r>
        <w:t xml:space="preserve"> рублей, включая основной долг </w:t>
      </w:r>
      <w:r>
        <w:rPr>
          <w:i/>
          <w:color w:val="854D0E"/>
        </w:rPr>
        <w:t>1 200 000 рублей</w:t>
      </w:r>
      <w:r>
        <w:t xml:space="preserve">, проценты </w:t>
      </w:r>
      <w:r>
        <w:rPr>
          <w:i/>
          <w:color w:val="854D0E"/>
        </w:rPr>
        <w:t>150 000 рублей</w:t>
      </w:r>
      <w:r>
        <w:t xml:space="preserve">, неустойку </w:t>
      </w:r>
      <w:r>
        <w:rPr>
          <w:i/>
          <w:color w:val="854D0E"/>
        </w:rPr>
        <w:t>30 000 рублей</w:t>
      </w:r>
      <w:r>
        <w:t xml:space="preserve"> и заявленное увеличение убытков </w:t>
      </w:r>
      <w:r>
        <w:rPr>
          <w:i/>
          <w:color w:val="854D0E"/>
        </w:rPr>
        <w:t>20 000 рублей</w:t>
      </w:r>
      <w:r>
        <w:t xml:space="preserve">; сумма </w:t>
      </w:r>
      <w:r>
        <w:rPr>
          <w:i/>
          <w:color w:val="854D0E"/>
        </w:rPr>
        <w:t>1 400 000</w:t>
      </w:r>
      <w:r>
        <w:t xml:space="preserve"> рублей включает прогноз за весь срок отсрочки. Основания расчёта и позиция кредитора: учебный расчёт по договору и иску, исходящий из окончания отсрочки не позднее </w:t>
      </w:r>
      <w:r>
        <w:rPr>
          <w:i/>
          <w:color w:val="854D0E"/>
        </w:rPr>
        <w:t>31 мая 2027 года</w:t>
      </w:r>
      <w:r>
        <w:t>; это расчётная граница, а не известная дата будущего решения. Позиция кредитора по прогнозу пока не представлена. Если фактический срок сдвинется или требования увеличатся, расчёт нужно обновить, а срок и достаточность средств — пересмотреть. Прошу проверить расчёт при разрешении вопроса об отсрочке.</w:t>
      </w:r>
    </w:p>
    <w:p>
      <w:pPr>
        <w:ind w:firstLine="283"/>
      </w:pPr>
      <w:r>
        <w:t xml:space="preserve">Стоимость квартиры по учебному отчёту независимого оценщика от </w:t>
      </w:r>
      <w:r>
        <w:rPr>
          <w:i/>
          <w:color w:val="854D0E"/>
        </w:rPr>
        <w:t>12 октября 2026 года</w:t>
      </w:r>
      <w:r>
        <w:t xml:space="preserve"> № </w:t>
      </w:r>
      <w:r>
        <w:rPr>
          <w:i/>
          <w:color w:val="854D0E"/>
        </w:rPr>
        <w:t>О-140/2026</w:t>
      </w:r>
      <w:r>
        <w:t xml:space="preserve"> (вымышленные реквизиты, не реальная оценка) составляет </w:t>
      </w:r>
      <w:r>
        <w:rPr>
          <w:i/>
          <w:color w:val="854D0E"/>
        </w:rPr>
        <w:t>6 000 000</w:t>
      </w:r>
      <w:r>
        <w:t xml:space="preserve"> рублей. Прошу сопоставить полную сумму обеспеченных требований на конец отсрочки со стоимостью имущества, которое должно быть реализовано, в соответствии с пунктом 3 статьи 54 Закона об ипотеке. При изменении суммы или стоимости требуется актуальная оценка суда.</w:t>
      </w:r>
    </w:p>
    <w:p>
      <w:pPr>
        <w:ind w:firstLine="283"/>
      </w:pPr>
      <w:r>
        <w:t>По имеющимся сведениям, риск существенного ухудшения финансового положения залогодержателя вследствие отсрочки: в условном случае сведений о таком риске нет, финансовые документы кредитора у заявителя отсутствуют; прошу получить и оценить позицию кредитора. Отсутствие у меня сведений не доказывает отсутствие риска. Дела о банкротстве залогодателя и залогодержателя: в учебном случае дела о банкротстве в отношении меня и банка не возбуждены; указаны условные обстоятельства, а не результат реального поиска в реестрах. Суд проверяет актуальное состояние. Прошу проверить препятствия по пункту 4 статьи 54 Закона об ипотеке. При наличии предусмотренного им препятствия отсрочка не допускается; одного моего утверждения об отсутствии препятствий недостаточно.</w:t>
      </w:r>
    </w:p>
    <w:p>
      <w:pPr>
        <w:keepNext/>
        <w:spacing w:before="140"/>
      </w:pPr>
      <w:r>
        <w:rPr>
          <w:b/>
        </w:rPr>
        <w:t>ПРОШУ СУД:</w:t>
      </w:r>
    </w:p>
    <w:p>
      <w:pPr>
        <w:ind w:firstLine="283"/>
      </w:pPr>
      <w:r>
        <w:t xml:space="preserve">Если будет вынесено решение об обращении взыскания на указанную квартиру, отсрочить её реализацию на </w:t>
      </w:r>
      <w:r>
        <w:rPr>
          <w:i/>
          <w:color w:val="854D0E"/>
        </w:rPr>
        <w:t>шесть месяцев</w:t>
      </w:r>
      <w:r>
        <w:t xml:space="preserve"> со дня вступления решения об обращении взыскания в законную силу и указать предоставленную отсрочку в решении суда.</w:t>
      </w:r>
    </w:p>
    <w:p>
      <w:pPr>
        <w:ind w:firstLine="283"/>
      </w:pPr>
      <w:r>
        <w:t>Мне известно, что отсрочка реализации не изменяет обязательств по обеспеченному ипотекой договору и не освобождает от возмещения увеличившихся убытков кредитора, причитающихся процентов и неустойки. Она не является отсрочкой выселения по другому судебному акту. При полном удовлетворении обеспеченных требований в объёме на момент удовлетворения в течение отсрочки отмена решения об обращении взыскания требует отдельного заявления залогодателя и решения суда, а не происходит автоматически.</w:t>
      </w:r>
    </w:p>
    <w:p>
      <w:pPr>
        <w:keepNext/>
        <w:spacing w:before="120"/>
        <w:ind w:firstLine="283"/>
      </w:pPr>
      <w:r>
        <w:t>Приложения: учебные примеры медицинских документов; справки работодателя; договора продажи автомобиля; подтверждения покрытого безотзывного аккредитива и условий выплаты; прогнозного расчёта требований; отчёта оценщика; подтверждения направления заявления и приложений истцу. Реальные документы к этому примеру не прилагаются.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>
              <w:t xml:space="preserve">Дата: </w:t>
            </w:r>
            <w:r>
              <w:rPr>
                <w:i/>
                <w:color w:val="854D0E"/>
              </w:rPr>
              <w:t>20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 w:after="0"/>
              <w:ind w:firstLine="0"/>
              <w:jc w:val="right"/>
            </w:pPr>
            <w:r>
              <w:t xml:space="preserve">Залогодатель: </w:t>
            </w:r>
            <w:r>
              <w:rPr>
                <w:i/>
                <w:color w:val="854D0E"/>
              </w:rPr>
              <w:t>Крылова Елена Андреевна</w:t>
            </w:r>
            <w:r/>
          </w:p>
          <w:p>
            <w:pPr>
              <w:keepNext w:val="0"/>
              <w:spacing w:before="0" w:after="0"/>
              <w:ind w:firstLine="0"/>
              <w:jc w:val="right"/>
            </w:pPr>
            <w:r>
              <w:t>Подпись: личная подпись в учебном примере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отсрочке продажи квартиры при рассмотрении иска банка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