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Начальнику </w:t>
            </w:r>
            <w:r>
              <w:rPr>
                <w:i/>
                <w:color w:val="854D0E"/>
                <w:sz w:val="24"/>
              </w:rPr>
              <w:t>ГУ МВД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127994, г. Москва, ул. Петровка, д. 38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claimant@example.test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ЖАЛОБА НА РАССМОТРЕНИЕ ЗАЯВЛЕНИЯ О ШУМНЫХ РЕМОНТНЫХ РАБОТАХ</w:t>
      </w:r>
    </w:p>
    <w:p>
      <w:pPr>
        <w:ind w:firstLine="283"/>
      </w:pPr>
      <w:r/>
      <w:r>
        <w:rPr>
          <w:i/>
          <w:color w:val="854D0E"/>
        </w:rPr>
        <w:t>28 сентября 2026 г. я направила в ГУ МВД России по г. Москве письменное заявление о шуме при ремонтных работах в доме по адресу: г. Москва, Ореховый бульвар, д. 10, корп. 1. Регистрационный номер обращения — 12001/2026.</w:t>
      </w:r>
      <w:r/>
    </w:p>
    <w:p>
      <w:pPr>
        <w:ind w:firstLine="283"/>
      </w:pPr>
      <w:r/>
      <w:r>
        <w:rPr>
          <w:i/>
          <w:color w:val="854D0E"/>
        </w:rPr>
        <w:t>В заявлении я описала сверление и удары, слышимые из моей квартиры № 12 вечером 26 и 27 сентября 2026 г., и приложила две аудиозаписи и хронологию наблюдений.</w:t>
      </w:r>
      <w:r/>
    </w:p>
    <w:p>
      <w:pPr>
        <w:ind w:firstLine="283"/>
      </w:pPr>
      <w:r/>
      <w:r>
        <w:rPr>
          <w:i/>
          <w:color w:val="854D0E"/>
        </w:rPr>
        <w:t>В ответе от 30 сентября 2026 г. № 12001/2026 сообщено, что источник шума не установлен. Оценка приложенных записей и описанных эпизодов в тексте ответа не приведена. Прошу проверить, были ли эти материалы рассмотрены; мне неизвестно, какие проверочные действия фактически выполнялись.</w:t>
      </w:r>
      <w:r/>
    </w:p>
    <w:p>
      <w:pPr>
        <w:ind w:firstLine="283"/>
      </w:pPr>
      <w:r/>
      <w:r>
        <w:rPr>
          <w:i/>
          <w:color w:val="854D0E"/>
        </w:rPr>
        <w:t>После обращения, 1 октября 2026 г. с 22:40 до 23:15 и 2 октября 2026 г. с 23:05 до 23:30, вновь были слышны сверление и удары. Эти эпизоды отражены в дополнительной хронологии.</w:t>
      </w:r>
      <w:r/>
    </w:p>
    <w:p>
      <w:pPr>
        <w:ind w:firstLine="283"/>
      </w:pPr>
      <w:r>
        <w:t>Прошу рассмотреть жалобу, проверить изложенные обстоятельства рассмотрения первоначального заявления и сообщить мне о принятом решении.</w:t>
      </w:r>
    </w:p>
    <w:p>
      <w:pPr>
        <w:spacing w:before="120"/>
        <w:ind w:firstLine="283"/>
      </w:pPr>
      <w: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/>
      <w:r>
        <w:rPr>
          <w:i/>
          <w:color w:val="854D0E"/>
        </w:rPr>
        <w:t>Копия заявления от 28 сентября 2026 г. с приложениями.</w:t>
      </w:r>
      <w:r/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Подтверждение регистрации обращения № 12001/2026.</w:t>
      </w:r>
      <w:r/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Копия ответа от 30 сентября 2026 г. № 12001/2026.</w:t>
      </w:r>
      <w:r/>
    </w:p>
    <w:p>
      <w:pPr>
        <w:keepNext/>
        <w:keepLines/>
        <w:tabs>
          <w:tab w:pos="709" w:val="left"/>
        </w:tabs>
        <w:ind w:left="709" w:hanging="425"/>
      </w:pPr>
      <w:r>
        <w:t>4.</w:t>
        <w:tab/>
      </w:r>
      <w:r/>
      <w:r>
        <w:rPr>
          <w:i/>
          <w:color w:val="854D0E"/>
        </w:rPr>
        <w:t>Хронология и аудиозаписи новых эпизодов 1–2 октября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рассмотрение заявления о шумных ремонтных работах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