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 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 О ПОВТОРЯЮЩЕМСЯ ЛАЕ СОБАКИ</w:t>
      </w:r>
    </w:p>
    <w:p>
      <w:pPr>
        <w:ind w:firstLine="283"/>
      </w:pPr>
      <w:r/>
      <w:r>
        <w:rPr>
          <w:i/>
          <w:color w:val="854D0E"/>
        </w:rPr>
        <w:t>По адресу: г. Москва, Ореховый бульвар, д. 10, корп. 1, регулярно слышен лай собаки. Предполагаемый источник — квартира № 14, но точно установить источник я не смогла.</w:t>
      </w:r>
      <w:r/>
    </w:p>
    <w:p>
      <w:pPr>
        <w:ind w:firstLine="283"/>
      </w:pPr>
      <w:r/>
      <w:r>
        <w:rPr>
          <w:i/>
          <w:color w:val="854D0E"/>
        </w:rPr>
        <w:t>1 октября 2026 г. лай был слышен с 23:20 до 23:50; 2 октября 2026 г. — с 23:10 до 23:45. Я слышала его из спальни своей квартиры № 12; лай мешал заснуть.</w:t>
      </w:r>
      <w:r/>
    </w:p>
    <w:p>
      <w:pPr>
        <w:ind w:firstLine="283"/>
      </w:pPr>
      <w:r/>
      <w:r>
        <w:rPr>
          <w:i/>
          <w:color w:val="854D0E"/>
        </w:rPr>
        <w:t>Наблюдения зафиксированы в журнале эпизодов, звук записан из моей квартиры. Достоверных сведений об условиях содержания собаки у меня нет.</w:t>
      </w:r>
      <w:r/>
    </w:p>
    <w:p>
      <w:pPr>
        <w:ind w:firstLine="283"/>
      </w:pPr>
      <w:r>
        <w:t>Прошу проверить изложенные обстоятельства в пределах компетенции, оценить применимые требования и сообщить о результатах по указанному адресу.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Копии аудиозаписей от 1 и 2 октября 2026 г.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Журнал наблюдений за 1 и 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проверке повторяющегося лая соседской собаки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