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ПРЕДУПРЕЖДЕНИЕ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устранении нарушений при пользовании жилым помещением по части 2 статьи 35 ЖК РФ</w:t>
      </w:r>
    </w:p>
    <w:p>
      <w:pPr>
        <w:ind w:firstLine="283"/>
      </w:pPr>
      <w:r>
        <w:t xml:space="preserve">Кому: </w:t>
      </w:r>
      <w:r>
        <w:rPr>
          <w:i/>
          <w:color w:val="854D0E"/>
        </w:rPr>
        <w:t>Ивановой Елене Викторовне</w:t>
      </w:r>
      <w:r/>
    </w:p>
    <w:p>
      <w:pPr>
        <w:ind w:firstLine="283"/>
      </w:pPr>
      <w:r>
        <w:t xml:space="preserve">От кого: </w:t>
      </w:r>
      <w:r>
        <w:rPr>
          <w:i/>
          <w:color w:val="854D0E"/>
        </w:rPr>
        <w:t>Иванова Сергея Павловича</w:t>
      </w:r>
      <w:r/>
    </w:p>
    <w:p>
      <w:pPr>
        <w:ind w:firstLine="283"/>
      </w:pPr>
      <w:r>
        <w:t xml:space="preserve">Документ о собственности: </w:t>
      </w:r>
      <w:r>
        <w:rPr>
          <w:i/>
          <w:color w:val="854D0E"/>
        </w:rPr>
        <w:t>выписка ЕГРН от 1 октября 2026 года № ЕГРН-809/26.</w:t>
      </w:r>
      <w:r/>
    </w:p>
    <w:p>
      <w:pPr>
        <w:ind w:firstLine="283"/>
      </w:pPr>
      <w:r>
        <w:t xml:space="preserve">Жилое помещение: </w:t>
      </w:r>
      <w:r>
        <w:rPr>
          <w:i/>
          <w:color w:val="854D0E"/>
        </w:rPr>
        <w:t>Московская область, г. Домодедово, мкр. Центральный, ул. Корнеева, д. 34, кв. 17.</w:t>
      </w:r>
      <w:r/>
    </w:p>
    <w:p>
      <w:pPr>
        <w:ind w:firstLine="283"/>
      </w:pPr>
      <w:r>
        <w:t xml:space="preserve">Основание проживания: </w:t>
      </w:r>
      <w:r>
        <w:rPr>
          <w:i/>
          <w:color w:val="854D0E"/>
        </w:rPr>
        <w:t>сохранение права по решению Домодедовского городского суда Московской области от 1 сентября 2026 года по делу № 2-809/2026 до 1 сентября 2027 года.</w:t>
      </w:r>
      <w:r/>
    </w:p>
    <w:p>
      <w:pPr>
        <w:ind w:firstLine="283"/>
      </w:pPr>
      <w:r>
        <w:t>Сообщаю о следующих нарушениях: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Громкая музыка из квартиры после 23:00</w:t>
      </w:r>
      <w:r>
        <w:t xml:space="preserve">; дата и период: </w:t>
      </w:r>
      <w:r>
        <w:rPr>
          <w:i/>
          <w:color w:val="854D0E"/>
        </w:rPr>
        <w:t>с 23:10 27 сентября до 00:20 28 сентября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Громкая музыка из квартиры после 23:00</w:t>
      </w:r>
      <w:r>
        <w:t xml:space="preserve">; дата и период: </w:t>
      </w:r>
      <w:r>
        <w:rPr>
          <w:i/>
          <w:color w:val="854D0E"/>
        </w:rPr>
        <w:t>с 23:15 30 сентября до 00:10 1 октября 2026 года</w:t>
      </w:r>
      <w:r>
        <w:t>.</w:t>
      </w:r>
    </w:p>
    <w:p>
      <w:pPr>
        <w:ind w:firstLine="283"/>
      </w:pPr>
      <w:r>
        <w:t xml:space="preserve">Указанные действия выражаются в: </w:t>
      </w:r>
      <w:r>
        <w:rPr>
          <w:i/>
          <w:color w:val="854D0E"/>
        </w:rPr>
        <w:t>систематическом нарушении прав соседей.</w:t>
      </w:r>
      <w:r/>
    </w:p>
    <w:p>
      <w:pPr>
        <w:ind w:firstLine="283"/>
      </w:pPr>
      <w:r>
        <w:t xml:space="preserve">Требую: </w:t>
      </w:r>
      <w:r>
        <w:rPr>
          <w:i/>
          <w:color w:val="854D0E"/>
        </w:rPr>
        <w:t>прекратить громкую музыку в ночное время и не допускать повторных нарушений покоя соседей с момента получения настоящего предупреждения.</w:t>
      </w:r>
      <w:r/>
    </w:p>
    <w:p>
      <w:pPr>
        <w:ind w:firstLine="283"/>
      </w:pPr>
      <w:r>
        <w:t>Если после предупреждения нарушения продолжатся, собственник может потребовать выселения через суд по ч. 2 ст. 35 ЖК РФ. Само предупреждение не прекращает право проживания.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Акты фиксации шума</w:t>
      </w:r>
      <w:r>
        <w:t xml:space="preserve"> от </w:t>
      </w:r>
      <w:r>
        <w:rPr>
          <w:i/>
          <w:color w:val="854D0E"/>
        </w:rPr>
        <w:t>28 сентября 2026 года</w:t>
      </w:r>
      <w:r>
        <w:t xml:space="preserve"> № </w:t>
      </w:r>
      <w:r>
        <w:rPr>
          <w:i/>
          <w:color w:val="854D0E"/>
        </w:rPr>
        <w:t>Ш-1</w:t>
      </w:r>
      <w:r>
        <w:t xml:space="preserve"> и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Ш-2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Письменные обращения жильцов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ОБ-809/26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</w:t>
      </w:r>
      <w:r>
        <w:rPr>
          <w:i/>
          <w:color w:val="854D0E"/>
        </w:rPr>
        <w:t>выписки ЕГРН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ЕГРН-809/26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</w:t>
      </w:r>
      <w:r>
        <w:rPr>
          <w:i/>
          <w:color w:val="854D0E"/>
        </w:rPr>
        <w:t>решения суда</w:t>
      </w:r>
      <w:r>
        <w:t xml:space="preserve"> от </w:t>
      </w:r>
      <w:r>
        <w:rPr>
          <w:i/>
          <w:color w:val="854D0E"/>
        </w:rPr>
        <w:t>1 сентября 2026 года</w:t>
      </w:r>
      <w:r>
        <w:t xml:space="preserve"> по делу № </w:t>
      </w:r>
      <w:r>
        <w:rPr>
          <w:i/>
          <w:color w:val="854D0E"/>
        </w:rPr>
        <w:t>2-809/2026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собственника по части 2 статьи 35ЖК РФ о прекращении нарушений прав соседей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