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Московский областной суд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Красногорск, бульвар Строителей, д. 4, корп.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через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(ответчик): </w:t>
            </w:r>
            <w:r>
              <w:rPr>
                <w:i/>
                <w:color w:val="854D0E"/>
                <w:sz w:val="24"/>
              </w:rPr>
              <w:t>Орлова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 Павел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Прокурор, участвующий в деле: </w:t>
            </w:r>
            <w:r>
              <w:rPr>
                <w:i/>
                <w:color w:val="854D0E"/>
                <w:sz w:val="24"/>
              </w:rPr>
              <w:t>Домодедовский городской прокурор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38А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2-1842/2026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АПЕЛЛЯЦИОННАЯ ЖАЛОБА</w:t>
        <w:br/>
        <w:t>НА РЕШЕНИЕ СУДА О ПРЕКРАЩЕНИИ ПРАВА ПОЛЬЗОВАНИЯ КВАРТИРОЙ И ВЫСЕЛЕНИИ</w:t>
      </w:r>
    </w:p>
    <w:p>
      <w:pPr>
        <w:keepNext/>
        <w:spacing w:before="0" w:after="200"/>
        <w:jc w:val="center"/>
      </w:pPr>
      <w:r>
        <w:rPr>
          <w:b/>
          <w:sz w:val="26"/>
        </w:rPr>
        <w:t>1.</w:t>
        <w:tab/>
      </w:r>
      <w:r>
        <w:rPr>
          <w:b/>
          <w:sz w:val="26"/>
        </w:rPr>
        <w:t>Обжалуемое решение</w:t>
      </w:r>
    </w:p>
    <w:p>
      <w:pPr>
        <w:ind w:firstLine="283"/>
      </w:pPr>
      <w:r/>
      <w:r>
        <w:rPr>
          <w:i/>
          <w:color w:val="854D0E"/>
        </w:rPr>
        <w:t>Домодедовский городской суд Московской области</w:t>
      </w:r>
      <w:r>
        <w:t xml:space="preserve"> решением от </w:t>
      </w:r>
      <w:r>
        <w:rPr>
          <w:i/>
          <w:color w:val="854D0E"/>
        </w:rPr>
        <w:t>15 сентября 2026 года</w:t>
      </w:r>
      <w:r>
        <w:t xml:space="preserve"> по делу № </w:t>
      </w:r>
      <w:r>
        <w:rPr>
          <w:i/>
          <w:color w:val="854D0E"/>
        </w:rPr>
        <w:t>2-1842/2026</w:t>
      </w:r>
      <w:r>
        <w:t xml:space="preserve"> удовлетворил иск </w:t>
      </w:r>
      <w:r>
        <w:rPr>
          <w:i/>
          <w:color w:val="854D0E"/>
        </w:rPr>
        <w:t>Орлова Павла Сергеевича</w:t>
      </w:r>
      <w:r>
        <w:t xml:space="preserve"> ко мне, </w:t>
      </w:r>
      <w:r>
        <w:rPr>
          <w:i/>
          <w:color w:val="854D0E"/>
        </w:rPr>
        <w:t>Орловой Анне Сергеевне</w:t>
      </w:r>
      <w:r>
        <w:t xml:space="preserve">, о прекращении права пользования квартирой по адресу: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 и выселении. Мотивированное решение изготовлено </w:t>
      </w:r>
      <w:r>
        <w:rPr>
          <w:i/>
          <w:color w:val="854D0E"/>
        </w:rPr>
        <w:t>18 сентября 2026 года</w:t>
      </w:r>
      <w:r>
        <w:t>.</w:t>
      </w:r>
    </w:p>
    <w:p>
      <w:pPr>
        <w:keepNext/>
        <w:spacing w:before="0" w:after="200"/>
        <w:jc w:val="center"/>
      </w:pPr>
      <w:r>
        <w:rPr>
          <w:b/>
          <w:sz w:val="26"/>
        </w:rPr>
        <w:t>2.</w:t>
        <w:tab/>
      </w:r>
      <w:r>
        <w:rPr>
          <w:b/>
          <w:sz w:val="26"/>
        </w:rPr>
        <w:t>Оспариваемая часть</w:t>
      </w:r>
    </w:p>
    <w:p>
      <w:pPr>
        <w:ind w:firstLine="283"/>
      </w:pPr>
      <w:r/>
      <w:r>
        <w:rPr>
          <w:i/>
          <w:color w:val="854D0E"/>
        </w:rPr>
        <w:t>Обжалую решение полностью, включая прекращение моего права пользования квартирой и выселение</w:t>
      </w:r>
      <w:r>
        <w:t xml:space="preserve">. Жалоба подаётся </w:t>
      </w:r>
      <w:r>
        <w:rPr>
          <w:i/>
          <w:color w:val="854D0E"/>
        </w:rPr>
        <w:t>4 октября 2026 года</w:t>
      </w:r>
      <w:r>
        <w:t>, до истечения месячного срока со дня изготовления мотивированного решения.</w:t>
      </w:r>
    </w:p>
    <w:p>
      <w:pPr>
        <w:keepNext/>
        <w:spacing w:before="0" w:after="200"/>
        <w:jc w:val="center"/>
      </w:pPr>
      <w:r>
        <w:rPr>
          <w:b/>
          <w:sz w:val="26"/>
        </w:rPr>
        <w:t>3.</w:t>
        <w:tab/>
      </w:r>
      <w:r>
        <w:rPr>
          <w:b/>
          <w:sz w:val="26"/>
        </w:rPr>
        <w:t>Вывод суда, с которым я не согласна</w:t>
      </w:r>
    </w:p>
    <w:p>
      <w:pPr>
        <w:ind w:firstLine="283"/>
      </w:pPr>
      <w:r/>
      <w:r>
        <w:rPr>
          <w:i/>
          <w:color w:val="854D0E"/>
        </w:rPr>
        <w:t>Суд указал, что расторжение нашего брака прекратило моё право пользования квартирой как бывшего члена семьи собственника</w:t>
      </w:r>
      <w:r>
        <w:t xml:space="preserve">, и применил часть 4 статьи 31 ЖК РФ. С этим выводом не согласна: </w:t>
      </w:r>
      <w:r>
        <w:rPr>
          <w:i/>
          <w:color w:val="854D0E"/>
        </w:rPr>
        <w:t>я имела равные с Истцом права пользования квартирой в момент её приватизации и дала согласие на приватизацию без моего участия</w:t>
      </w:r>
      <w:r>
        <w:t>.</w:t>
      </w:r>
    </w:p>
    <w:p>
      <w:pPr>
        <w:keepNext/>
        <w:spacing w:before="0" w:after="200"/>
        <w:jc w:val="center"/>
      </w:pPr>
      <w:r>
        <w:rPr>
          <w:b/>
          <w:sz w:val="26"/>
        </w:rPr>
        <w:t>4.</w:t>
        <w:tab/>
      </w:r>
      <w:r>
        <w:rPr>
          <w:b/>
          <w:sz w:val="26"/>
        </w:rPr>
        <w:t>Ошибка суда и обстоятельства дела</w:t>
      </w:r>
    </w:p>
    <w:p>
      <w:pPr>
        <w:ind w:firstLine="283"/>
      </w:pPr>
      <w:r/>
      <w:r>
        <w:rPr>
          <w:i/>
          <w:color w:val="854D0E"/>
        </w:rPr>
        <w:t>Квартира была предоставлена нашей семье по договору социального найма № 117 от 12 апреля 2008 года.</w:t>
      </w:r>
      <w:r>
        <w:t xml:space="preserve"> </w:t>
      </w:r>
      <w:r>
        <w:rPr>
          <w:i/>
          <w:color w:val="854D0E"/>
        </w:rPr>
        <w:t>На дату приватизации я и Истец проживали в ней как члены одной семьи и обладали равными правами пользования</w:t>
      </w:r>
      <w:r>
        <w:t xml:space="preserve">. В </w:t>
      </w:r>
      <w:r>
        <w:rPr>
          <w:i/>
          <w:color w:val="854D0E"/>
        </w:rPr>
        <w:t>заявлении от 14 мая 2010 года</w:t>
      </w:r>
      <w:r>
        <w:t xml:space="preserve"> </w:t>
      </w:r>
      <w:r>
        <w:rPr>
          <w:i/>
          <w:color w:val="854D0E"/>
        </w:rPr>
        <w:t>я согласилась на приватизацию квартиры Истцом без приобретения доли мной</w:t>
      </w:r>
      <w:r>
        <w:t xml:space="preserve">. </w:t>
      </w:r>
      <w:r>
        <w:rPr>
          <w:i/>
          <w:color w:val="854D0E"/>
        </w:rPr>
        <w:t>Договор передачи квартиры в собственность заключён 21 мая 2010 года.</w:t>
      </w:r>
      <w:r/>
    </w:p>
    <w:p>
      <w:pPr>
        <w:ind w:firstLine="283"/>
      </w:pPr>
      <w:r/>
      <w:r>
        <w:rPr>
          <w:i/>
          <w:color w:val="854D0E"/>
        </w:rPr>
        <w:t>После приватизации я продолжала постоянно проживать в квартире, добровольно из неё не выезжала и от права пользования не отказывалась</w:t>
      </w:r>
      <w:r>
        <w:t xml:space="preserve">. </w:t>
      </w:r>
      <w:r>
        <w:rPr>
          <w:i/>
          <w:color w:val="854D0E"/>
        </w:rPr>
        <w:t>Брак расторгнут 10 июня 2025 года.</w:t>
      </w:r>
      <w:r>
        <w:t xml:space="preserve"> </w:t>
      </w:r>
      <w:r>
        <w:rPr>
          <w:i/>
          <w:color w:val="854D0E"/>
        </w:rPr>
        <w:t>Суд не установил иных самостоятельных оснований прекращения моего права, кроме прекращения семейных отношений</w:t>
      </w:r>
      <w:r>
        <w:t>.</w:t>
      </w:r>
    </w:p>
    <w:p>
      <w:pPr>
        <w:keepNext/>
        <w:spacing w:before="0" w:after="200"/>
        <w:jc w:val="center"/>
      </w:pPr>
      <w:r>
        <w:rPr>
          <w:b/>
          <w:sz w:val="26"/>
        </w:rPr>
        <w:t>5.</w:t>
        <w:tab/>
      </w:r>
      <w:r>
        <w:rPr>
          <w:b/>
          <w:sz w:val="26"/>
        </w:rPr>
        <w:t>Доказательства и их расположение в деле</w:t>
      </w:r>
    </w:p>
    <w:p>
      <w:pPr>
        <w:ind w:firstLine="283"/>
      </w:pPr>
      <w:r>
        <w:t xml:space="preserve">Эти обстоятельства подтверждают находящиеся в </w:t>
      </w:r>
      <w:r>
        <w:rPr>
          <w:i/>
          <w:color w:val="854D0E"/>
        </w:rPr>
        <w:t>томе 1 дела</w:t>
      </w:r>
      <w:r>
        <w:t xml:space="preserve">: </w:t>
      </w:r>
      <w:r>
        <w:rPr>
          <w:i/>
          <w:color w:val="854D0E"/>
        </w:rPr>
        <w:t>договор социального найма — листы дела 54–57</w:t>
      </w:r>
      <w:r>
        <w:t xml:space="preserve">; </w:t>
      </w:r>
      <w:r>
        <w:rPr>
          <w:i/>
          <w:color w:val="854D0E"/>
        </w:rPr>
        <w:t>заявление о согласии на приватизацию — лист дела 58</w:t>
      </w:r>
      <w:r>
        <w:t xml:space="preserve">; </w:t>
      </w:r>
      <w:r>
        <w:rPr>
          <w:i/>
          <w:color w:val="854D0E"/>
        </w:rPr>
        <w:t>договор передачи квартиры — листы дела 59–62</w:t>
      </w:r>
      <w:r>
        <w:t xml:space="preserve">; </w:t>
      </w:r>
      <w:r>
        <w:rPr>
          <w:i/>
          <w:color w:val="854D0E"/>
        </w:rPr>
        <w:t>архивная справка о зарегистрированных лицах на дату приватизации — листы дела 63–65</w:t>
      </w:r>
      <w:r>
        <w:t xml:space="preserve">; </w:t>
      </w:r>
      <w:r>
        <w:rPr>
          <w:i/>
          <w:color w:val="854D0E"/>
        </w:rPr>
        <w:t>документы о моём проживании и оплате коммунальных услуг — листы дела 66–74</w:t>
      </w:r>
      <w:r>
        <w:t xml:space="preserve">. В </w:t>
      </w:r>
      <w:r>
        <w:rPr>
          <w:i/>
          <w:color w:val="854D0E"/>
        </w:rPr>
        <w:t>письменных возражениях на листах дела 75–78</w:t>
      </w:r>
      <w:r>
        <w:t xml:space="preserve"> </w:t>
      </w:r>
      <w:r>
        <w:rPr>
          <w:i/>
          <w:color w:val="854D0E"/>
        </w:rPr>
        <w:t>я ссылалась на эти документы и сохранение права пользования</w:t>
      </w:r>
      <w:r>
        <w:t>.</w:t>
      </w:r>
    </w:p>
    <w:p>
      <w:pPr>
        <w:ind w:firstLine="283"/>
      </w:pPr>
      <w:r/>
      <w:r>
        <w:rPr>
          <w:i/>
          <w:color w:val="854D0E"/>
        </w:rPr>
        <w:t>Новых доказательств к жалобе не представляю</w:t>
      </w:r>
      <w:r>
        <w:t>; прошу проверить оценку уже имеющихся материалов.</w:t>
      </w:r>
    </w:p>
    <w:p>
      <w:pPr>
        <w:keepNext/>
        <w:spacing w:before="0" w:after="200"/>
        <w:jc w:val="center"/>
      </w:pPr>
      <w:r>
        <w:rPr>
          <w:b/>
          <w:sz w:val="26"/>
        </w:rPr>
        <w:t>6.</w:t>
        <w:tab/>
      </w:r>
      <w:r>
        <w:rPr>
          <w:b/>
          <w:sz w:val="26"/>
        </w:rPr>
        <w:t>Норма, которую суд не учёл</w:t>
      </w:r>
    </w:p>
    <w:p>
      <w:pPr>
        <w:ind w:firstLine="283"/>
      </w:pPr>
      <w:r>
        <w:t xml:space="preserve">Часть 1 статьи 19 Федерального закона от 29 декабря 2004 года № 189-ФЗ предусматривает исключение из правила части 4 статьи 31 ЖК РФ для бывшего члена семьи, имевшего равные права пользования при приватизации, с учётом оговорки о законе или договоре. </w:t>
      </w:r>
      <w:r>
        <w:rPr>
          <w:i/>
          <w:color w:val="854D0E"/>
        </w:rPr>
        <w:t>Суд не оценил применимость этого исключения к установленным обстоятельствам</w:t>
      </w:r>
      <w:r>
        <w:t>. Считаю, что такое неприменение подлежащего применению закона является основанием для отмены решения по пункту 4 части 1 и пункту 1 части 2 статьи 330 ГПК РФ.</w:t>
      </w:r>
    </w:p>
    <w:p>
      <w:pPr>
        <w:keepNext/>
        <w:spacing w:before="0" w:after="200"/>
        <w:jc w:val="center"/>
      </w:pPr>
      <w:r>
        <w:rPr>
          <w:b/>
          <w:sz w:val="26"/>
        </w:rPr>
        <w:t>ПРОШУ:</w:t>
      </w:r>
    </w:p>
    <w:p>
      <w:pPr>
        <w:ind w:firstLine="283"/>
      </w:pPr>
      <w:r>
        <w:t xml:space="preserve">Отменить решение </w:t>
      </w:r>
      <w:r>
        <w:rPr>
          <w:i/>
          <w:color w:val="854D0E"/>
        </w:rPr>
        <w:t>Домодедовского городского суда Московской области</w:t>
      </w:r>
      <w:r>
        <w:t xml:space="preserve"> от </w:t>
      </w:r>
      <w:r>
        <w:rPr>
          <w:i/>
          <w:color w:val="854D0E"/>
        </w:rPr>
        <w:t>15 сентября 2026 года</w:t>
      </w:r>
      <w:r>
        <w:t xml:space="preserve"> по делу № </w:t>
      </w:r>
      <w:r>
        <w:rPr>
          <w:i/>
          <w:color w:val="854D0E"/>
        </w:rPr>
        <w:t>2-1842/2026</w:t>
      </w:r>
      <w:r>
        <w:t xml:space="preserve"> и принять новое решение </w:t>
      </w:r>
      <w:r>
        <w:rPr>
          <w:i/>
          <w:color w:val="854D0E"/>
        </w:rPr>
        <w:t>об отказе Орлову Павлу Сергеевичу в иске к Орловой Анне Сергеевне о прекращении права пользования квартирой и выселении</w:t>
      </w:r>
      <w:r>
        <w:t>.</w:t>
      </w:r>
    </w:p>
    <w:p>
      <w:pPr>
        <w:keepNext/>
        <w:spacing w:before="0" w:after="200"/>
        <w:jc w:val="center"/>
      </w:pPr>
      <w:r>
        <w:rPr>
          <w:b/>
          <w:sz w:val="26"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Документ об уплате государственной пошлины за подачу апелляционной жалобы от </w:t>
      </w:r>
      <w:r>
        <w:rPr>
          <w:i/>
          <w:color w:val="854D0E"/>
        </w:rPr>
        <w:t>4 октября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Документы о направлении </w:t>
      </w:r>
      <w:r>
        <w:rPr>
          <w:i/>
          <w:color w:val="854D0E"/>
        </w:rPr>
        <w:t>Истцу и участвующему в деле прокурору</w:t>
      </w:r>
      <w:r>
        <w:t xml:space="preserve"> копий жалобы и приложений, отсутствующих у них: </w:t>
      </w:r>
      <w:r>
        <w:rPr>
          <w:i/>
          <w:color w:val="854D0E"/>
        </w:rPr>
        <w:t>почтовые квитанции и описи вложения от 4 октября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выселение бывшего члена семьи, отказавшегося от участия в приватизации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