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Марина Петровна Королёва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16 июля 1979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СНИЛС 000-000-000 14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+7 916 562-77-40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Владимир Андреевич Королёв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декабря 1999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неизвестен истцу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Госпошлина: 3 000 рублей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признании утратившим право пользования муниципальным жилым помещением в связи с добровольным постоянным выездом</w:t>
      </w:r>
    </w:p>
    <w:p>
      <w:pPr>
        <w:ind w:firstLine="283"/>
      </w:pPr>
      <w:r>
        <w:t xml:space="preserve">Жилое помещение по адресу </w:t>
      </w:r>
      <w:r>
        <w:rPr>
          <w:i/>
          <w:color w:val="854D0E"/>
        </w:rPr>
        <w:t>г. Москва, Ореховый бульвар, д. 10, корп. 1, кв. 12</w:t>
      </w:r>
      <w:r>
        <w:t xml:space="preserve"> предоставлено по договору социального найма от </w:t>
      </w:r>
      <w:r>
        <w:rPr>
          <w:i/>
          <w:color w:val="854D0E"/>
        </w:rPr>
        <w:t>13 июня 2011 года</w:t>
      </w:r>
      <w:r>
        <w:t xml:space="preserve"> </w:t>
      </w:r>
      <w:r>
        <w:rPr>
          <w:i/>
          <w:color w:val="854D0E"/>
        </w:rPr>
        <w:t>№ 77-СН/883</w:t>
      </w:r>
      <w:r>
        <w:t xml:space="preserve">. </w:t>
      </w:r>
      <w:r>
        <w:rPr>
          <w:i/>
          <w:color w:val="854D0E"/>
        </w:rPr>
        <w:t>В договоре указаны я и мой сын Владимир Андреевич Королёв</w:t>
      </w:r>
      <w:r>
        <w:t>. Моё право на помещение и связь с договором подтверждаются его экземпляром и выпиской из лицевого счёта нанимателя.</w:t>
      </w:r>
    </w:p>
    <w:p>
      <w:pPr>
        <w:ind w:firstLine="283"/>
      </w:pPr>
      <w:r>
        <w:t xml:space="preserve">Ответчик ранее пользовался помещением как </w:t>
      </w:r>
      <w:r>
        <w:rPr>
          <w:i/>
          <w:color w:val="854D0E"/>
        </w:rPr>
        <w:t>член семьи нанимателя</w:t>
      </w:r>
      <w:r>
        <w:t xml:space="preserve">, </w:t>
      </w:r>
      <w:r>
        <w:rPr>
          <w:i/>
          <w:color w:val="854D0E"/>
        </w:rPr>
        <w:t>мой совершеннолетний сын</w:t>
      </w:r>
      <w:r>
        <w:t>.</w:t>
      </w:r>
    </w:p>
    <w:p>
      <w:pPr>
        <w:ind w:firstLine="283"/>
      </w:pPr>
      <w:r>
        <w:t xml:space="preserve">Со </w:t>
      </w:r>
      <w:r>
        <w:rPr>
          <w:i/>
          <w:color w:val="854D0E"/>
        </w:rPr>
        <w:t>2 мая 2023 года</w:t>
      </w:r>
      <w:r>
        <w:t xml:space="preserve"> ответчик выехал в другое место жительства. Выезд был </w:t>
      </w:r>
      <w:r>
        <w:rPr>
          <w:i/>
          <w:color w:val="854D0E"/>
        </w:rPr>
        <w:t>добровольным и постоянным</w:t>
      </w:r>
      <w:r>
        <w:t xml:space="preserve">: ответчик сам выбрал </w:t>
      </w:r>
      <w:r>
        <w:rPr>
          <w:i/>
          <w:color w:val="854D0E"/>
        </w:rPr>
        <w:t>отдельную квартиру</w:t>
      </w:r>
      <w:r>
        <w:t xml:space="preserve">, заключил </w:t>
      </w:r>
      <w:r>
        <w:rPr>
          <w:i/>
          <w:color w:val="854D0E"/>
        </w:rPr>
        <w:t>договор найма на длительный срок</w:t>
      </w:r>
      <w:r>
        <w:t xml:space="preserve">, перевёз туда личные вещи и зарегистрировался по новому адресу. Договор найма от </w:t>
      </w:r>
      <w:r>
        <w:rPr>
          <w:i/>
          <w:color w:val="854D0E"/>
        </w:rPr>
        <w:t>2 мая 2023 года</w:t>
      </w:r>
      <w:r>
        <w:t xml:space="preserve"> </w:t>
      </w:r>
      <w:r>
        <w:rPr>
          <w:i/>
          <w:color w:val="854D0E"/>
        </w:rPr>
        <w:t>№ 23/05-К</w:t>
      </w:r>
      <w:r>
        <w:t xml:space="preserve"> действует до </w:t>
      </w:r>
      <w:r>
        <w:rPr>
          <w:i/>
          <w:color w:val="854D0E"/>
        </w:rPr>
        <w:t>30 апреля 2028 года</w:t>
      </w:r>
      <w:r>
        <w:t>.</w:t>
      </w:r>
    </w:p>
    <w:p>
      <w:pPr>
        <w:ind w:firstLine="283"/>
      </w:pPr>
      <w:r>
        <w:t xml:space="preserve">Препятствий в пользовании помещением ответчику не создавалось. </w:t>
      </w:r>
      <w:r>
        <w:rPr>
          <w:i/>
          <w:color w:val="854D0E"/>
        </w:rPr>
        <w:t>Замки не менялись</w:t>
      </w:r>
      <w:r>
        <w:t xml:space="preserve">, </w:t>
      </w:r>
      <w:r>
        <w:rPr>
          <w:i/>
          <w:color w:val="854D0E"/>
        </w:rPr>
        <w:t>ответчику не отказывали во входе</w:t>
      </w:r>
      <w:r>
        <w:t xml:space="preserve">, </w:t>
      </w:r>
      <w:r>
        <w:rPr>
          <w:i/>
          <w:color w:val="854D0E"/>
        </w:rPr>
        <w:t>конфликтов по поводу доступа не было</w:t>
      </w:r>
      <w:r>
        <w:t xml:space="preserve">. Это подтверждают акт от </w:t>
      </w:r>
      <w:r>
        <w:rPr>
          <w:i/>
          <w:color w:val="854D0E"/>
        </w:rPr>
        <w:t>4 мая 2023 года</w:t>
      </w:r>
      <w:r>
        <w:t xml:space="preserve"> о возврате ключей, переписка сторон и объяснения соседей.</w:t>
      </w:r>
    </w:p>
    <w:p>
      <w:pPr>
        <w:ind w:firstLine="283"/>
      </w:pPr>
      <w:r>
        <w:t xml:space="preserve">После выезда ответчик проживает по адресу: </w:t>
      </w:r>
      <w:r>
        <w:rPr>
          <w:i/>
          <w:color w:val="854D0E"/>
        </w:rPr>
        <w:t>г. Москва, ул. Шипиловская, д. 25, корп. 1, кв. 21</w:t>
      </w:r>
      <w:r>
        <w:t xml:space="preserve">. Он </w:t>
      </w:r>
      <w:r>
        <w:rPr>
          <w:i/>
          <w:color w:val="854D0E"/>
        </w:rPr>
        <w:t>вывез мебель и личные вещи</w:t>
      </w:r>
      <w:r>
        <w:t xml:space="preserve">, </w:t>
      </w:r>
      <w:r>
        <w:rPr>
          <w:i/>
          <w:color w:val="854D0E"/>
        </w:rPr>
        <w:t>передал ключи</w:t>
      </w:r>
      <w:r>
        <w:t xml:space="preserve">, </w:t>
      </w:r>
      <w:r>
        <w:rPr>
          <w:i/>
          <w:color w:val="854D0E"/>
        </w:rPr>
        <w:t>зарегистрировался по месту жительства по новому адресу</w:t>
      </w:r>
      <w:r>
        <w:t xml:space="preserve"> и </w:t>
      </w:r>
      <w:r>
        <w:rPr>
          <w:i/>
          <w:color w:val="854D0E"/>
        </w:rPr>
        <w:t>не предпринимал попыток вернуться</w:t>
      </w:r>
      <w:r>
        <w:t>. Указанные обстоятельства подтверждаются договором найма, уведомлением о смене места жительства и актом возврата ключей.</w:t>
      </w:r>
    </w:p>
    <w:p>
      <w:pPr>
        <w:keepNext/>
        <w:spacing w:before="140"/>
      </w:pPr>
      <w:r>
        <w:rPr>
          <w:b/>
        </w:rPr>
        <w:t>Правовое основание</w:t>
      </w:r>
    </w:p>
    <w:p>
      <w:pPr>
        <w:ind w:firstLine="283"/>
      </w:pPr>
      <w:r>
        <w:t>По части 3 статьи 83 Жилищного кодекса Российской Федерации при выезде нанимателя и членов его семьи в другое место жительства договор социального найма считается расторгнутым со дня выезда. Согласно пункту 32 постановления Пленума Верховного Суда Российской Федерации от 2 июля 2009 года № 14 суд оценивает причины, добровольность и постоянный характер выезда и другие обстоятельства в совокупности.</w:t>
      </w:r>
    </w:p>
    <w:p>
      <w:pPr>
        <w:ind w:firstLine="283"/>
      </w:pPr>
      <w:r>
        <w:t>На основании изложенного и руководствуясь частью 3 статьи 83 Жилищного кодекса Российской Федерации, пунктом 32 постановления Пленума Верховного Суда Российской Федерации от 2 июля 2009 года № 14, статьями 131 и 132 Гражданского процессуального кодекса Российской Федерации,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ind w:firstLine="283"/>
      </w:pPr>
      <w:r>
        <w:t xml:space="preserve">Признать </w:t>
      </w:r>
      <w:r>
        <w:rPr>
          <w:i/>
          <w:color w:val="854D0E"/>
        </w:rPr>
        <w:t>Владимира Андреевича Королёва</w:t>
      </w:r>
      <w:r>
        <w:t xml:space="preserve"> утратившим право пользования жилым помещением, расположенным по адресу: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p>
      <w:pPr>
        <w:keepNext/>
        <w:spacing w:before="140"/>
      </w:pP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Платёжный документ об уплате государственной пошлины в размере 3 000 рублей.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Договор социального найма от </w:t>
      </w:r>
      <w:r>
        <w:rPr>
          <w:i/>
          <w:color w:val="854D0E"/>
        </w:rPr>
        <w:t>13 июня 2011 года</w:t>
      </w:r>
      <w:r>
        <w:t xml:space="preserve"> </w:t>
      </w:r>
      <w:r>
        <w:rPr>
          <w:i/>
          <w:color w:val="854D0E"/>
        </w:rPr>
        <w:t>№ 77-СН/883</w:t>
      </w:r>
      <w:r>
        <w:t xml:space="preserve"> и выписка из лицевого счёта, подтверждающие договор и состав пользователей жилого помещения.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Договор найма квартиры по адресу: </w:t>
      </w:r>
      <w:r>
        <w:rPr>
          <w:i/>
          <w:color w:val="854D0E"/>
        </w:rPr>
        <w:t>г. Москва, ул. Шипиловская, д. 25, корп. 1, кв. 21</w:t>
      </w:r>
      <w:r>
        <w:t>, и сведения о регистрации ответчика по новому адресу.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Акт возврата ключей от </w:t>
      </w:r>
      <w:r>
        <w:rPr>
          <w:i/>
          <w:color w:val="854D0E"/>
        </w:rPr>
        <w:t>4 мая 2023 года</w:t>
      </w:r>
      <w:r>
        <w:t>, уведомление ответчика о смене места жительства и переписка сторон, подтверждающие добровольный выезд и отсутствие препятствий.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Объяснения соседей о том, что ответчик вывез вещи, не проживает в квартире и после выезда не обращался с просьбой о доступе.</w:t>
      </w:r>
    </w:p>
    <w:p>
      <w:pPr>
        <w:keepNext/>
        <w:keepLines/>
        <w:tabs>
          <w:tab w:pos="709" w:val="left"/>
        </w:tabs>
        <w:ind w:left="709" w:hanging="425"/>
      </w:pPr>
      <w:r>
        <w:t>6.</w:t>
        <w:tab/>
      </w:r>
      <w:r>
        <w:t>Почтовая квитанция и опись вложения, подтверждающие направление ответчику копии иска и приложений, которых у него нет.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Марина Петровна Королёва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утратившим право пользования муниципальным жилым помещением после добровольного постоянного выезда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