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2-1007/2026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ОТНОСИТЕЛЬНО ИСКОВЫХ ТРЕБОВАНИЙ О РАЗДЕЛЕ ИМУЩЕСТВА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Ивановой Марии Сергеевны</w:t>
      </w:r>
      <w:r>
        <w:t xml:space="preserve"> ко мне о разделе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>. С исковыми требованиями не согласен полностью.</w:t>
      </w:r>
    </w:p>
    <w:p>
      <w:pPr>
        <w:ind w:firstLine="283"/>
      </w:pPr>
      <w:r>
        <w:t xml:space="preserve">Истец просит признать квартиру общим имуществом и определить </w:t>
      </w:r>
      <w:r>
        <w:rPr>
          <w:i/>
          <w:color w:val="854D0E"/>
        </w:rPr>
        <w:t>доли по 1/2 каждому</w:t>
      </w:r>
      <w:r>
        <w:t xml:space="preserve">. С требованием не согласен: квартиру я получил </w:t>
      </w:r>
      <w:r>
        <w:rPr>
          <w:i/>
          <w:color w:val="854D0E"/>
        </w:rPr>
        <w:t>по наследству после смерти моего отца в 2020 г.</w:t>
      </w:r>
      <w:r>
        <w:t xml:space="preserve">, что подтверждают свидетельство о праве на наследство от </w:t>
      </w:r>
      <w:r>
        <w:rPr>
          <w:i/>
          <w:color w:val="854D0E"/>
        </w:rPr>
        <w:t>15 июня 2020 г.</w:t>
      </w:r>
      <w:r>
        <w:t xml:space="preserve"> и выписка из ЕГРН.</w:t>
      </w:r>
    </w:p>
    <w:p>
      <w:pPr>
        <w:ind w:firstLine="283"/>
      </w:pPr>
      <w:r>
        <w:t xml:space="preserve">Договор приобретения квартиры за общие средства не заключался. </w:t>
      </w:r>
      <w:r>
        <w:rPr>
          <w:i/>
          <w:color w:val="854D0E"/>
        </w:rPr>
        <w:t>Вложения, значительно увеличившие стоимость квартиры за счёт общего имущества или труда другого супруга, отсутствуют</w:t>
      </w:r>
      <w:r>
        <w:t>.</w:t>
      </w:r>
    </w:p>
    <w:p>
      <w:pPr>
        <w:ind w:firstLine="283"/>
      </w:pPr>
      <w:r>
        <w:t>В силу статьи 36 СК РФ имущество, полученное одним супругом во время брака в порядке наследования, является его собственностью. Поэтому прошу отказать в удовлетворении требования о разделе указанной квартиры.</w:t>
      </w:r>
    </w:p>
    <w:p>
      <w:pPr>
        <w:keepNext/>
        <w:spacing w:before="120"/>
        <w:ind w:firstLine="283"/>
      </w:pPr>
      <w:r>
        <w:t>Приложения: копия свидетельства о праве на наследство; выписка из ЕГРН; подтверждение направления истцу возражений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исковых требований о разделе имущества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