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Департамент городского имущества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123112, г. Москва, 1-й Красногвардейский проезд, д. 21, стр.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 ПЕРЕДАЧЕ ПРИВАТИЗИРОВАННОЙ КВАРТИРЫ И ЗАКЛЮЧЕНИИ ДОГОВОРА СОЦИАЛЬНОГО НАЙМА</w:t>
      </w:r>
    </w:p>
    <w:p>
      <w:pPr>
        <w:ind w:firstLine="283"/>
      </w:pPr>
      <w:r>
        <w:t xml:space="preserve">Прошу принять в </w:t>
      </w:r>
      <w:r>
        <w:rPr>
          <w:i/>
          <w:color w:val="854D0E"/>
        </w:rPr>
        <w:t>государственную собственность города Москвы</w:t>
      </w:r>
      <w:r>
        <w:t xml:space="preserve"> жилое помещение, расположенное по адресу: </w:t>
      </w:r>
      <w:r>
        <w:rPr>
          <w:i/>
          <w:color w:val="854D0E"/>
        </w:rPr>
        <w:t>г. Москва, Ореховый бульвар, д. 10, корп. 1, кв. 12</w:t>
      </w:r>
      <w:r>
        <w:t xml:space="preserve">, </w:t>
      </w:r>
      <w:r>
        <w:rPr>
          <w:i/>
          <w:color w:val="854D0E"/>
        </w:rPr>
        <w:t>принадлежащее мне на праве собственности</w:t>
      </w:r>
      <w:r>
        <w:t>.</w:t>
      </w:r>
    </w:p>
    <w:p>
      <w:pPr>
        <w:ind w:firstLine="283"/>
      </w:pPr>
      <w:r/>
      <w:r>
        <w:rPr>
          <w:i/>
          <w:color w:val="854D0E"/>
        </w:rPr>
        <w:t>Квартира приобретена мной в собственность в порядке приватизации на основании договора передачи жилого помещения в собственность от 15 мая 2000 г. № 155/2000. Я, Иванова Мария Сергеевна, являюсь единственным собственником квартиры.</w:t>
      </w:r>
      <w:r/>
    </w:p>
    <w:p>
      <w:pPr>
        <w:ind w:firstLine="283"/>
      </w:pPr>
      <w:r/>
      <w:r>
        <w:rPr>
          <w:i/>
          <w:color w:val="854D0E"/>
        </w:rPr>
        <w:t>Указанная квартира является моим единственным местом постоянного проживания. Других собственников и лиц, сохраняющих самостоятельное право пользования помещением, нет.</w:t>
      </w:r>
      <w:r/>
    </w:p>
    <w:p>
      <w:pPr>
        <w:ind w:firstLine="283"/>
      </w:pPr>
      <w:r/>
      <w:r>
        <w:rPr>
          <w:i/>
          <w:color w:val="854D0E"/>
        </w:rPr>
        <w:t>По выписке ЕГРН от 1 октября 2026 г. ограничения и обременения отсутствуют. Помещение свободно от обязательств; договоры найма, залога и иные соглашения о предоставлении прав третьим лицам мной не заключены. Сведения о правах других лиц проверены по документам о приватизации и проживании.</w:t>
      </w:r>
      <w:r/>
    </w:p>
    <w:p>
      <w:pPr>
        <w:ind w:firstLine="283"/>
      </w:pPr>
      <w:r>
        <w:t xml:space="preserve">Прошу принять указанное жилое помещение в </w:t>
      </w:r>
      <w:r>
        <w:rPr>
          <w:i/>
          <w:color w:val="854D0E"/>
        </w:rPr>
        <w:t>государственную собственность города Москвы</w:t>
      </w:r>
      <w:r>
        <w:t xml:space="preserve"> в порядке ст. 9.1 Закона РФ от 04.07.1991 № 1541-1 «О приватизации жилищного фонда в Российской Федерации» и заключить </w:t>
      </w:r>
      <w:r>
        <w:rPr>
          <w:i/>
          <w:color w:val="854D0E"/>
        </w:rPr>
        <w:t>со мной</w:t>
      </w:r>
      <w:r>
        <w:t xml:space="preserve"> договор социального найма.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Копия договора передачи квартиры от 15 мая 2000 г. № 155/2000.</w:t>
      </w:r>
      <w:r/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Выписка ЕГРН от 1 октября 2026 г.</w:t>
      </w:r>
      <w:r/>
    </w:p>
    <w:p>
      <w:pPr>
        <w:keepNext/>
        <w:keepLines/>
        <w:tabs>
          <w:tab w:pos="709" w:val="left"/>
        </w:tabs>
        <w:ind w:left="709" w:hanging="425"/>
      </w:pPr>
      <w:r>
        <w:t>3.</w:t>
        <w:tab/>
      </w:r>
      <w:r/>
      <w:r>
        <w:rPr>
          <w:i/>
          <w:color w:val="854D0E"/>
        </w:rPr>
        <w:t>Документы о зарегистрированных и проживающих в квартире лицах.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передаче приватизированной квартиры городу Москве и заключении договора социального найма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