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Анна Николаевна Орлова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9 января 1987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СНИЛС 000-000-000 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+7 916 410-27-36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Олег Владимирович Орлов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11 марта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неизвестен истцу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3 000 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бывшего члена семьи собственника утратившим право пользования жилым помещением</w:t>
      </w:r>
    </w:p>
    <w:p>
      <w:pPr>
        <w:ind w:firstLine="283"/>
      </w:pPr>
      <w:r>
        <w:t xml:space="preserve">Я являюсь </w:t>
      </w:r>
      <w:r>
        <w:rPr>
          <w:i/>
          <w:color w:val="854D0E"/>
        </w:rPr>
        <w:t>единственным собственником</w:t>
      </w:r>
      <w:r>
        <w:t xml:space="preserve"> жилого помещения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Моё право собственности подтверждается договором дарения от </w:t>
      </w:r>
      <w:r>
        <w:rPr>
          <w:i/>
          <w:color w:val="854D0E"/>
        </w:rPr>
        <w:t>18 апреля 2018 года</w:t>
      </w:r>
      <w:r>
        <w:t xml:space="preserve"> и записью Единого государственного реестра недвижимости от </w:t>
      </w:r>
      <w:r>
        <w:rPr>
          <w:i/>
          <w:color w:val="854D0E"/>
        </w:rPr>
        <w:t>25 апреля 2018 года</w:t>
      </w:r>
      <w:r>
        <w:t xml:space="preserve"> № </w:t>
      </w:r>
      <w:r>
        <w:rPr>
          <w:i/>
          <w:color w:val="854D0E"/>
        </w:rPr>
        <w:t>77:05:0004012:1846-77/005/2018-9</w:t>
      </w:r>
      <w:r>
        <w:t>.</w:t>
      </w:r>
    </w:p>
    <w:p>
      <w:pPr>
        <w:ind w:firstLine="283"/>
      </w:pPr>
      <w:r>
        <w:t xml:space="preserve">Брак между мной и ответчиком заключён </w:t>
      </w:r>
      <w:r>
        <w:rPr>
          <w:i/>
          <w:color w:val="854D0E"/>
        </w:rPr>
        <w:t>15 июня 2019 года</w:t>
      </w:r>
      <w:r>
        <w:t xml:space="preserve">. Ответчик был вселён в это жилое помещение как мой супруг в </w:t>
      </w:r>
      <w:r>
        <w:rPr>
          <w:i/>
          <w:color w:val="854D0E"/>
        </w:rPr>
        <w:t>2020 году</w:t>
      </w:r>
      <w:r>
        <w:t xml:space="preserve">. Брак расторгнут </w:t>
      </w:r>
      <w:r>
        <w:rPr>
          <w:i/>
          <w:color w:val="854D0E"/>
        </w:rPr>
        <w:t>7 июня 2023 года</w:t>
      </w:r>
      <w:r>
        <w:t xml:space="preserve">, актовая запись о расторжении брака </w:t>
      </w:r>
      <w:r>
        <w:rPr>
          <w:i/>
          <w:color w:val="854D0E"/>
        </w:rPr>
        <w:t>№ 2143</w:t>
      </w:r>
      <w:r>
        <w:t xml:space="preserve">. </w:t>
      </w:r>
      <w:r>
        <w:rPr>
          <w:i/>
          <w:color w:val="854D0E"/>
        </w:rPr>
        <w:t>Общих несовершеннолетних детей у сторон нет</w:t>
      </w:r>
      <w:r>
        <w:t>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не является собственником или возможным сособственником помещения</w:t>
      </w:r>
      <w:r>
        <w:t xml:space="preserve">. Выписка ЕГРН от </w:t>
      </w:r>
      <w:r>
        <w:rPr>
          <w:i/>
          <w:color w:val="854D0E"/>
        </w:rPr>
        <w:t>20 сентября 2026 года</w:t>
      </w:r>
      <w:r>
        <w:t xml:space="preserve"> подтверждает, что </w:t>
      </w:r>
      <w:r>
        <w:rPr>
          <w:i/>
          <w:color w:val="854D0E"/>
        </w:rPr>
        <w:t>единственным собственником являюсь я</w:t>
      </w:r>
      <w:r>
        <w:t>; иных документов, подтверждающих долю ответчика, нет.</w:t>
      </w:r>
    </w:p>
    <w:p>
      <w:pPr>
        <w:ind w:firstLine="283"/>
      </w:pPr>
      <w:r/>
      <w:r>
        <w:rPr>
          <w:i/>
          <w:color w:val="854D0E"/>
        </w:rPr>
        <w:t>Соглашение о сохранении за ответчиком права пользования после прекращения семейных отношений не заключалось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20 июня 2023 года</w:t>
      </w:r>
      <w:r>
        <w:t xml:space="preserve"> ответчик фактически выехал из жилого помещения и его не занимает. Он </w:t>
      </w:r>
      <w:r>
        <w:rPr>
          <w:i/>
          <w:color w:val="854D0E"/>
        </w:rPr>
        <w:t>передал мне комплект ключей</w:t>
      </w:r>
      <w:r>
        <w:t xml:space="preserve"> по акту от </w:t>
      </w:r>
      <w:r>
        <w:rPr>
          <w:i/>
          <w:color w:val="854D0E"/>
        </w:rPr>
        <w:t>22 июня 2023 года</w:t>
      </w:r>
      <w:r>
        <w:t xml:space="preserve">, </w:t>
      </w:r>
      <w:r>
        <w:rPr>
          <w:i/>
          <w:color w:val="854D0E"/>
        </w:rPr>
        <w:t>вывез личные вещи</w:t>
      </w:r>
      <w:r>
        <w:t xml:space="preserve">, а с </w:t>
      </w:r>
      <w:r>
        <w:rPr>
          <w:i/>
          <w:color w:val="854D0E"/>
        </w:rPr>
        <w:t>26 июня 2023 года</w:t>
      </w:r>
      <w:r>
        <w:t xml:space="preserve"> </w:t>
      </w:r>
      <w:r>
        <w:rPr>
          <w:i/>
          <w:color w:val="854D0E"/>
        </w:rPr>
        <w:t>зарегистрирован по другому адресу</w:t>
      </w:r>
      <w:r>
        <w:t>. Его выезд подтверждается актом передачи ключей, уведомлением ответчика и сведениями о регистрации.</w:t>
      </w:r>
    </w:p>
    <w:p>
      <w:pPr>
        <w:keepNext/>
        <w:spacing w:before="140"/>
      </w:pPr>
      <w:r>
        <w:rPr>
          <w:b/>
        </w:rPr>
        <w:t>Правовое основание</w:t>
      </w:r>
    </w:p>
    <w:p>
      <w:pPr>
        <w:ind w:firstLine="283"/>
      </w:pPr>
      <w:r>
        <w:t>По части 4 статьи 31 Жилищного кодекса Российской Федерации право пользования жилым помещением бывшего члена семьи собственника по общему правилу не сохраняется, если иное не установлено соглашением; предусмотренные этой нормой обстоятельства оценивает суд.</w:t>
      </w:r>
    </w:p>
    <w:p>
      <w:pPr>
        <w:ind w:firstLine="283"/>
      </w:pPr>
      <w:r>
        <w:t>На основании изложенного и руководствуясь частью 4 статьи 31 Жилищного кодекса Российской Федерации, статьями 131 и 132 Гражданского процессуального кодекса Российской Федерации,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</w:t>
      </w:r>
      <w:r>
        <w:rPr>
          <w:i/>
          <w:color w:val="854D0E"/>
        </w:rPr>
        <w:t>Олега Владимировича Орлова</w:t>
      </w:r>
      <w:r>
        <w:t xml:space="preserve"> утратившим право пользования жилым помещением, расположенным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Платёжный документ об уплате государственной пошлины в размере 3 000 рублей.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Выписка из ЕГРН и договор дарения, подтверждающие право собственности истца и основание его приобретения.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Свидетельство о заключении брака от </w:t>
      </w:r>
      <w:r>
        <w:rPr>
          <w:i/>
          <w:color w:val="854D0E"/>
        </w:rPr>
        <w:t>15 июня 2019 года</w:t>
      </w:r>
      <w:r>
        <w:t xml:space="preserve">, свидетельство о расторжении брака и запись акта гражданского состояния </w:t>
      </w:r>
      <w:r>
        <w:rPr>
          <w:i/>
          <w:color w:val="854D0E"/>
        </w:rPr>
        <w:t>№ 2143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Акт передачи ключей от </w:t>
      </w:r>
      <w:r>
        <w:rPr>
          <w:i/>
          <w:color w:val="854D0E"/>
        </w:rPr>
        <w:t>22 июня 2023 года</w:t>
      </w:r>
      <w:r>
        <w:t>, уведомление ответчика о выезде и сведения о его регистрации по новому адресу.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Выписка из ЕГРН и документы о приобретении квартиры до брака, подтверждающие отсутствие доли ответчика и семейного режима общей собственности.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Почтовая квитанция и опись вложения, подтверждающие направление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Анна Николаевна Орлова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бывшего члена семьи собственника утратившим право пользования жилым помещением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