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Елена Александровна Мельникова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3 сентября 1988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Казань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СНИЛС 000-000-000 13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+7 916 428-10-53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Андрей Викторович Пахомов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19 февраля 1990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Тверь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регистрации: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корреспонденции: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3 000 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гражданина не приобретшим право пользования жилым помещением</w:t>
      </w:r>
    </w:p>
    <w:p>
      <w:pPr>
        <w:ind w:firstLine="283"/>
      </w:pPr>
      <w:r>
        <w:t xml:space="preserve">Моё право на жилое помещение по адресу </w:t>
      </w:r>
      <w:r>
        <w:rPr>
          <w:i/>
          <w:color w:val="854D0E"/>
        </w:rPr>
        <w:t>г. Москва, Ореховый бульвар, д. 10, корп. 1, кв. 12</w:t>
      </w:r>
      <w:r>
        <w:t xml:space="preserve"> подтверждается договором купли-продажи от </w:t>
      </w:r>
      <w:r>
        <w:rPr>
          <w:i/>
          <w:color w:val="854D0E"/>
        </w:rPr>
        <w:t>16 апреля 2018 года</w:t>
      </w:r>
      <w:r>
        <w:t xml:space="preserve"> и записью о государственной регистрации права от </w:t>
      </w:r>
      <w:r>
        <w:rPr>
          <w:i/>
          <w:color w:val="854D0E"/>
        </w:rPr>
        <w:t>20 апреля 2018 года</w:t>
      </w:r>
      <w:r>
        <w:t xml:space="preserve"> № </w:t>
      </w:r>
      <w:r>
        <w:rPr>
          <w:i/>
          <w:color w:val="854D0E"/>
        </w:rPr>
        <w:t>77:05:0004012:1846-77/005/2018-7</w:t>
      </w:r>
      <w:r>
        <w:t>.</w:t>
      </w:r>
    </w:p>
    <w:p>
      <w:pPr>
        <w:ind w:firstLine="283"/>
      </w:pPr>
      <w:r>
        <w:t xml:space="preserve">Ответчик зарегистрирован по адресу с </w:t>
      </w:r>
      <w:r>
        <w:rPr>
          <w:i/>
          <w:color w:val="854D0E"/>
        </w:rPr>
        <w:t>1 сентября 2021 года</w:t>
      </w:r>
      <w:r>
        <w:t xml:space="preserve">. Регистрация была оформлена </w:t>
      </w:r>
      <w:r>
        <w:rPr>
          <w:i/>
          <w:color w:val="854D0E"/>
        </w:rPr>
        <w:t>по моему заявлению</w:t>
      </w:r>
      <w:r>
        <w:t xml:space="preserve"> при </w:t>
      </w:r>
      <w:r>
        <w:rPr>
          <w:i/>
          <w:color w:val="854D0E"/>
        </w:rPr>
        <w:t>намерении ответчика вселиться</w:t>
      </w:r>
      <w:r>
        <w:t xml:space="preserve"> в квартиру. После регистрации ответчик </w:t>
      </w:r>
      <w:r>
        <w:rPr>
          <w:i/>
          <w:color w:val="854D0E"/>
        </w:rPr>
        <w:t>от вселения отказался</w:t>
      </w:r>
      <w:r>
        <w:t xml:space="preserve">. Он </w:t>
      </w:r>
      <w:r>
        <w:rPr>
          <w:i/>
          <w:color w:val="854D0E"/>
        </w:rPr>
        <w:t>не являлся членом моей семьи</w:t>
      </w:r>
      <w:r>
        <w:t xml:space="preserve">; самостоятельного </w:t>
      </w:r>
      <w:r>
        <w:rPr>
          <w:i/>
          <w:color w:val="854D0E"/>
        </w:rPr>
        <w:t>договора о передаче квартиры в пользование мы не заключали</w:t>
      </w:r>
      <w:r>
        <w:t>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фактически не вселялся в жилое помещение и никогда его не занимал</w:t>
      </w:r>
      <w:r>
        <w:t xml:space="preserve">. После регистрации он продолжил жить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по договору найма от </w:t>
      </w:r>
      <w:r>
        <w:rPr>
          <w:i/>
          <w:color w:val="854D0E"/>
        </w:rPr>
        <w:t>15 августа 2021 года</w:t>
      </w:r>
      <w:r>
        <w:t xml:space="preserve"> </w:t>
      </w:r>
      <w:r>
        <w:rPr>
          <w:i/>
          <w:color w:val="854D0E"/>
        </w:rPr>
        <w:t>№ 21/08-Н</w:t>
      </w:r>
      <w:r>
        <w:t xml:space="preserve">. </w:t>
      </w:r>
      <w:r>
        <w:rPr>
          <w:i/>
          <w:color w:val="854D0E"/>
        </w:rPr>
        <w:t>Ключи от квартиры по адресу истца ему не передавались</w:t>
      </w:r>
      <w:r>
        <w:t xml:space="preserve">, </w:t>
      </w:r>
      <w:r>
        <w:rPr>
          <w:i/>
          <w:color w:val="854D0E"/>
        </w:rPr>
        <w:t>личных вещей в ней он не хранил</w:t>
      </w:r>
      <w:r>
        <w:t xml:space="preserve">, </w:t>
      </w:r>
      <w:r>
        <w:rPr>
          <w:i/>
          <w:color w:val="854D0E"/>
        </w:rPr>
        <w:t>коммунальные расходы не оплачивал</w:t>
      </w:r>
      <w:r>
        <w:t xml:space="preserve">. </w:t>
      </w:r>
      <w:r>
        <w:rPr>
          <w:i/>
          <w:color w:val="854D0E"/>
        </w:rPr>
        <w:t>Доступ к квартире ему не ограничивали</w:t>
      </w:r>
      <w:r>
        <w:t>.</w:t>
      </w:r>
    </w:p>
    <w:p>
      <w:pPr>
        <w:ind w:firstLine="283"/>
      </w:pPr>
      <w:r/>
      <w:r>
        <w:rPr>
          <w:i/>
          <w:color w:val="854D0E"/>
        </w:rPr>
        <w:t>Самостоятельного договора, соглашения, права собственности либо иного установленного основания пользования помещением ответчик не приобрёл</w:t>
      </w:r>
      <w:r>
        <w:t xml:space="preserve">. </w:t>
      </w:r>
      <w:r>
        <w:rPr>
          <w:i/>
          <w:color w:val="854D0E"/>
        </w:rPr>
        <w:t>Договор найма и акт осмотра подтверждают его проживание по другому адресу</w:t>
      </w:r>
      <w:r>
        <w:t xml:space="preserve">; </w:t>
      </w:r>
      <w:r>
        <w:rPr>
          <w:i/>
          <w:color w:val="854D0E"/>
        </w:rPr>
        <w:t>переписка с ответчиком отражает его отказ от вселения</w:t>
      </w:r>
      <w:r>
        <w:t xml:space="preserve">. </w:t>
      </w:r>
      <w:r>
        <w:rPr>
          <w:i/>
          <w:color w:val="854D0E"/>
        </w:rPr>
        <w:t>Выписка ЕГРН подтверждает, что собственником помещения являюсь я</w:t>
      </w:r>
      <w:r>
        <w:t>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 xml:space="preserve">Документы подтверждают факт регистрации ответчика, но </w:t>
      </w:r>
      <w:r>
        <w:rPr>
          <w:i/>
          <w:color w:val="854D0E"/>
        </w:rPr>
        <w:t>не подтверждают его вселение, возникновение семейных отношений с собственником, передачу помещения по договору или приобретение самостоятельного права собственности</w:t>
      </w:r>
      <w:r>
        <w:t xml:space="preserve">. </w:t>
      </w:r>
      <w:r>
        <w:rPr>
          <w:i/>
          <w:color w:val="854D0E"/>
        </w:rPr>
        <w:t>Совокупность изложенных обстоятельств и доказательств подтверждает</w:t>
      </w:r>
      <w:r>
        <w:t>, что ответчик не приобрёл самостоятельное основание для пользования помещением.</w:t>
      </w:r>
    </w:p>
    <w:p>
      <w:pPr>
        <w:ind w:firstLine="283"/>
      </w:pPr>
      <w:r>
        <w:t>На основании изложенного и руководствуясь статьями 131 и 132 Гражданского процессуального кодекса Российской Федерации,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Андрея Викторовича Пахомова</w:t>
      </w:r>
      <w:r>
        <w:t xml:space="preserve"> не приобретшим право пользования жилым помещением, расположенным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>Указать, что вступившее в законную силу решение суда является основанием для снятия Андрея Викторовича Пахомова с регистрационного учёта по указанному адресу.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Платёжный документ об уплате государственной пошлины в размере 3 000 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Договор купли-продажи от </w:t>
      </w:r>
      <w:r>
        <w:rPr>
          <w:i/>
          <w:color w:val="854D0E"/>
        </w:rPr>
        <w:t>16 апреля 2018 года</w:t>
      </w:r>
      <w:r>
        <w:t xml:space="preserve"> и выписка из ЕГРН, подтверждающие право истца на жилое помещение.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Сведения о регистрации ответчика по адресу истца и заявление истца, на основании которого запись была внесена.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Договор найма квартиры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и акт осмотра квартиры истца от </w:t>
      </w:r>
      <w:r>
        <w:rPr>
          <w:i/>
          <w:color w:val="854D0E"/>
        </w:rPr>
        <w:t>24 сентября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Переписка с ответчиком о его отказе от вселения и сведения об отсутствии передачи ключей или пользования квартирой.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Подтверждение направления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Елена Александровна Мельникова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гражданина не приобретшим право пользования жилым помещением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