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 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Марина Петровна Королёва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16 июля 1979 года, 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 Москва, Ореховый бульвар, д. 10, корп. 2,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45 16 № 204681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(000) 000-00-11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Владимир Андреевич Королёв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 декабря 1999 года, 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 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работы: Истцу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Истцу неизвестен; прошу получить предусмотренный законом идентификатор по запросу суда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Третье лицо без самостоятельных требований — наймодатель: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Муниципальное учреждение «Учебный жилфонд»</w:t>
            </w:r>
            <w:r>
              <w:rPr>
                <w:sz w:val="24"/>
              </w:rPr>
              <w:t xml:space="preserve"> (вымышленный наймодатель по учебному договору)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район Орехово-Борисово Северное, ул. Учебная, д. 2</w:t>
            </w:r>
            <w:r>
              <w:rPr>
                <w:sz w:val="24"/>
              </w:rPr>
              <w:t xml:space="preserve"> (условный адрес)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3 000</w:t>
            </w:r>
            <w:r>
              <w:rPr>
                <w:sz w:val="24"/>
              </w:rPr>
              <w:t xml:space="preserve"> рублей</w:t>
            </w:r>
          </w:p>
        </w:tc>
      </w:tr>
    </w:tbl>
    <w:p>
      <w:pPr>
        <w:pStyle w:val="Title"/>
        <w:keepNext/>
        <w:spacing w:before="240" w:after="60"/>
        <w:jc w:val="center"/>
      </w:pPr>
      <w:r>
        <w:rPr>
          <w:b/>
          <w:sz w:val="30"/>
        </w:rPr>
        <w:t>ИСКОВОЕ ЗАЯВЛЕНИЕ</w:t>
        <w:br/>
        <w:t>о признании утратившим право пользования муниципальным жилым помещением в связи с добровольным постоянным выездом</w:t>
      </w:r>
    </w:p>
    <w:p>
      <w:pPr>
        <w:ind w:firstLine="283"/>
      </w:pPr>
      <w:r>
        <w:t xml:space="preserve">Жилое помещение по адресу: </w:t>
      </w:r>
      <w:r>
        <w:rPr>
          <w:i/>
          <w:color w:val="854D0E"/>
        </w:rPr>
        <w:t>г. Москва, Ореховый бульвар, д. 10, корп. 2, кв. 12</w:t>
      </w:r>
      <w:r>
        <w:t xml:space="preserve">, предоставлено по договору социального найма от </w:t>
      </w:r>
      <w:r>
        <w:rPr>
          <w:i/>
          <w:color w:val="854D0E"/>
        </w:rPr>
        <w:t>13 июня 2011 года</w:t>
      </w:r>
      <w:r>
        <w:t xml:space="preserve"> № </w:t>
      </w:r>
      <w:r>
        <w:rPr>
          <w:i/>
          <w:color w:val="854D0E"/>
        </w:rPr>
        <w:t>77-СН/883</w:t>
      </w:r>
      <w:r>
        <w:t xml:space="preserve">. Я являюсь нанимательницей; в договоре указаны я и мой сын </w:t>
      </w:r>
      <w:r>
        <w:rPr>
          <w:i/>
          <w:color w:val="854D0E"/>
        </w:rPr>
        <w:t>Владимир Андреевич Королёв</w:t>
      </w:r>
      <w:r>
        <w:t xml:space="preserve">. Моё право на помещение и состав пользователей подтверждаются экземпляром договора и выпиской из лицевого счёта нанимателя. Наймодатель по этому договору — </w:t>
      </w:r>
      <w:r>
        <w:rPr>
          <w:i/>
          <w:color w:val="854D0E"/>
        </w:rPr>
        <w:t>Муниципальное учреждение «Учебный жилфонд»</w:t>
      </w:r>
      <w:r>
        <w:t xml:space="preserve"> (вымышленный наймодатель по учебному договору). Квартира не приватизирована и не относится к специализированному жилищному фонду.</w:t>
      </w:r>
    </w:p>
    <w:p>
      <w:pPr>
        <w:ind w:firstLine="283"/>
      </w:pPr>
      <w:r>
        <w:t>Ответчик ранее пользовался помещением как член семьи нанимателя — мой сын. На момент описанного ниже выезда он уже был совершеннолетним.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2 мая 2023 года</w:t>
      </w:r>
      <w:r>
        <w:t xml:space="preserve"> ответчик выехал в другое место жительства. Выезд был добровольным и постоянным: ответчик сам выбрал отдельную квартиру, заключил договор найма на длительный срок, перевёз туда личные вещи и зарегистрировался по новому адресу. Договор найма от </w:t>
      </w:r>
      <w:r>
        <w:rPr>
          <w:i/>
          <w:color w:val="854D0E"/>
        </w:rPr>
        <w:t>2 мая 2023 года</w:t>
      </w:r>
      <w:r>
        <w:t xml:space="preserve"> № </w:t>
      </w:r>
      <w:r>
        <w:rPr>
          <w:i/>
          <w:color w:val="854D0E"/>
        </w:rPr>
        <w:t>23/05-К</w:t>
      </w:r>
      <w:r>
        <w:t xml:space="preserve"> действует до </w:t>
      </w:r>
      <w:r>
        <w:rPr>
          <w:i/>
          <w:color w:val="854D0E"/>
        </w:rPr>
        <w:t>30 апреля 2028 года</w:t>
      </w:r>
      <w:r>
        <w:t>.</w:t>
      </w:r>
    </w:p>
    <w:p>
      <w:pPr>
        <w:ind w:firstLine="283"/>
      </w:pPr>
      <w:r>
        <w:t xml:space="preserve">Препятствий в пользовании спорной квартирой ответчику не создавалось. Замки не менялись, ему не отказывали во входе, конфликтов по поводу доступа не было. Это подтверждают акт от </w:t>
      </w:r>
      <w:r>
        <w:rPr>
          <w:i/>
          <w:color w:val="854D0E"/>
        </w:rPr>
        <w:t>4 мая 2023 года</w:t>
      </w:r>
      <w:r>
        <w:t xml:space="preserve"> о возврате ключей, переписка сторон и объяснения соседей.</w:t>
      </w:r>
    </w:p>
    <w:p>
      <w:pPr>
        <w:ind w:firstLine="283"/>
      </w:pPr>
      <w:r>
        <w:t xml:space="preserve">После выезда ответчик проживает по адресу: </w:t>
      </w:r>
      <w:r>
        <w:rPr>
          <w:i/>
          <w:color w:val="854D0E"/>
        </w:rPr>
        <w:t>г. Москва, ул. Шипиловская, д. 25, корп. 1, кв. 21</w:t>
      </w:r>
      <w:r>
        <w:t>. Он вывез мебель и личные вещи, передал ключи и не предпринимал попыток вернуться. Указанные обстоятельства подтверждаются договором найма, уведомлением ответчика о смене места жительства и актом возврата ключей. Я не вывожу утрату права из одного факта непроживания, новой регистрации либо неучастия в расходах: прошу оценить причины, характер выезда и все названные доказательства в совокупности.</w:t>
      </w:r>
    </w:p>
    <w:p>
      <w:pPr>
        <w:ind w:firstLine="283"/>
      </w:pPr>
      <w:r>
        <w:t xml:space="preserve">После постоянного выезда ответчика я </w:t>
      </w:r>
      <w:r>
        <w:rPr>
          <w:i/>
          <w:color w:val="854D0E"/>
        </w:rPr>
        <w:t>20 августа 2026 года</w:t>
      </w:r>
      <w:r>
        <w:t xml:space="preserve"> заключила брак с </w:t>
      </w:r>
      <w:r>
        <w:rPr>
          <w:i/>
          <w:color w:val="854D0E"/>
        </w:rPr>
        <w:t>Ильёй Сергеевичем Королёвым</w:t>
      </w:r>
      <w:r>
        <w:t xml:space="preserve"> и намерена вселить супруга в занимаемую мной квартиру. </w:t>
      </w:r>
      <w:r>
        <w:rPr>
          <w:i/>
          <w:color w:val="854D0E"/>
        </w:rPr>
        <w:t>10 сентября 2026 года</w:t>
      </w:r>
      <w:r>
        <w:t xml:space="preserve"> я письменно обратилась к ответчику по вопросу его согласия на вселение супруга и прекращения его участия в договоре после выезда. В письменном ответе от </w:t>
      </w:r>
      <w:r>
        <w:rPr>
          <w:i/>
          <w:color w:val="854D0E"/>
        </w:rPr>
        <w:t>18 сентября 2026 года</w:t>
      </w:r>
      <w:r>
        <w:t xml:space="preserve"> ответчик отказался дать согласие, заявив, что сохраняет право пользования квартирой по прежнему договору социального найма, несмотря на переезд.</w:t>
      </w:r>
    </w:p>
    <w:p>
      <w:pPr>
        <w:ind w:firstLine="283"/>
      </w:pPr>
      <w:r>
        <w:t xml:space="preserve">Ответчик оспаривает прекращение своего права после добровольного постоянного выезда и ссылается на это право, отказывая в согласии на вселение моего супруга. Тем самым затронута возможность осуществления мной права нанимателя на вселение супруга. Прошу разрешить спор о прекращении права ответчика, а не признать его отказ в согласии неправомерным и не заменить согласие решением суда. Факт брака и описанный спор подтверждаются свидетельством о заключении брака, моим обращением от </w:t>
      </w:r>
      <w:r>
        <w:rPr>
          <w:i/>
          <w:color w:val="854D0E"/>
        </w:rPr>
        <w:t>10 сентября 2026 года</w:t>
      </w:r>
      <w:r>
        <w:t xml:space="preserve"> и письменным ответом ответчика от </w:t>
      </w:r>
      <w:r>
        <w:rPr>
          <w:i/>
          <w:color w:val="854D0E"/>
        </w:rPr>
        <w:t>18 сентября 2026 года</w:t>
      </w:r>
      <w:r>
        <w:t>.</w:t>
      </w:r>
    </w:p>
    <w:p>
      <w:pPr>
        <w:ind w:firstLine="283"/>
      </w:pPr>
      <w:r>
        <w:t>Наймодатель указан в иске как третье лицо, поскольку разрешение вопроса о сохранении права ответчика связано с составом пользователей по договору социального найма. Отдельного требования к наймодателю не предъявляю. Ответчик спорную квартиру не занимает, поэтому требования о физическом выселении не заявляю.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При временном отсутствии право пользования сохраняется по статье 71 ЖК РФ. По части 3 статьи 83 ЖК РФ при выезде в другое место жительства договор социального найма считается расторгнутым со дня выезда, если иное не предусмотрено федеральным законом; в отношении выехавшего члена семьи этот вопрос разрешается с учётом пункта 32 постановления Пленума Верховного Суда РФ от 2 июля 2009 года №14. Суд выясняет причины выезда, его добровольность, постоянный или временный характер, отсутствие препятствий и остальные существенные обстоятельства. В нашей ситуации я ссылаюсь на совокупность описанных фактов, а не на автоматическое прекращение права из-за брака, отказа в согласии или длительного отсутствия.</w:t>
      </w:r>
    </w:p>
    <w:p>
      <w:pPr>
        <w:ind w:firstLine="283"/>
      </w:pPr>
      <w:r>
        <w:t>На основании изложенного, руководствуясь статьями 71, 83 ЖК РФ, пунктом 32 постановления Пленума Верховного Суда РФ от 2 июля 2009 года №14, статьями 131–132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</w:t>
      </w:r>
      <w:r>
        <w:rPr>
          <w:i/>
          <w:color w:val="854D0E"/>
        </w:rPr>
        <w:t>Владимира Андреевича Королёва</w:t>
      </w:r>
      <w:r>
        <w:t xml:space="preserve"> утратившим право пользования жилым помещением по адресу: </w:t>
      </w:r>
      <w:r>
        <w:rPr>
          <w:i/>
          <w:color w:val="854D0E"/>
        </w:rPr>
        <w:t>г. Москва, Ореховый бульвар, д. 10, корп. 2, кв. 12</w:t>
      </w:r>
      <w:r>
        <w:t>, в связи с добровольным постоянным выездом в другое место жительства.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Квитанция от </w:t>
      </w:r>
      <w:r>
        <w:rPr>
          <w:i/>
          <w:color w:val="854D0E"/>
        </w:rPr>
        <w:t>30 сентября 2026 года</w:t>
      </w:r>
      <w:r>
        <w:t xml:space="preserve"> об уплате государственной пошлины </w:t>
      </w:r>
      <w:r>
        <w:rPr>
          <w:i/>
          <w:color w:val="854D0E"/>
        </w:rPr>
        <w:t>3 000</w:t>
      </w:r>
      <w:r>
        <w:t xml:space="preserve"> рублей.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Договор социального найма от </w:t>
      </w:r>
      <w:r>
        <w:rPr>
          <w:i/>
          <w:color w:val="854D0E"/>
        </w:rPr>
        <w:t>13 июня 2011 года</w:t>
      </w:r>
      <w:r>
        <w:t xml:space="preserve"> № </w:t>
      </w:r>
      <w:r>
        <w:rPr>
          <w:i/>
          <w:color w:val="854D0E"/>
        </w:rPr>
        <w:t>77-СН/883</w:t>
      </w:r>
      <w:r>
        <w:t xml:space="preserve"> и выписка из лицевого счёта, подтверждающие договор и состав пользователей.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Договор найма от </w:t>
      </w:r>
      <w:r>
        <w:rPr>
          <w:i/>
          <w:color w:val="854D0E"/>
        </w:rPr>
        <w:t>2 мая 2023 года</w:t>
      </w:r>
      <w:r>
        <w:t xml:space="preserve"> № </w:t>
      </w:r>
      <w:r>
        <w:rPr>
          <w:i/>
          <w:color w:val="854D0E"/>
        </w:rPr>
        <w:t>23/05-К</w:t>
      </w:r>
      <w:r>
        <w:t xml:space="preserve"> по новому адресу ответчика и сведения о его регистрации по этому адресу.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Акт возврата ключей от </w:t>
      </w:r>
      <w:r>
        <w:rPr>
          <w:i/>
          <w:color w:val="854D0E"/>
        </w:rPr>
        <w:t>4 мая 2023 года</w:t>
      </w:r>
      <w:r>
        <w:t>, уведомление о смене места жительства и переписка сторон, подтверждающие добровольный выезд и отсутствие препятствий.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Объяснения соседей о том, что ответчик вывез вещи, не проживает в квартире и после выезда не обращался с просьбой о доступе.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Свидетельство о заключении брака истца с </w:t>
      </w:r>
      <w:r>
        <w:rPr>
          <w:i/>
          <w:color w:val="854D0E"/>
        </w:rPr>
        <w:t>Ильёй Сергеевичем Королёвым</w:t>
      </w:r>
      <w:r>
        <w:t xml:space="preserve"> от </w:t>
      </w:r>
      <w:r>
        <w:rPr>
          <w:i/>
          <w:color w:val="854D0E"/>
        </w:rPr>
        <w:t>20 августа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Обращение истца от </w:t>
      </w:r>
      <w:r>
        <w:rPr>
          <w:i/>
          <w:color w:val="854D0E"/>
        </w:rPr>
        <w:t>10 сентября 2026 года</w:t>
      </w:r>
      <w:r>
        <w:t xml:space="preserve"> и письменный ответ ответчика от </w:t>
      </w:r>
      <w:r>
        <w:rPr>
          <w:i/>
          <w:color w:val="854D0E"/>
        </w:rPr>
        <w:t>18 сентября 2026 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8.</w:t>
        <w:tab/>
      </w:r>
      <w:r>
        <w:t xml:space="preserve">Почтовые квитанции и описи вложения от </w:t>
      </w:r>
      <w:r>
        <w:rPr>
          <w:i/>
          <w:color w:val="854D0E"/>
        </w:rPr>
        <w:t>30 сентября 2026 года</w:t>
      </w:r>
      <w:r>
        <w:t>, подтверждающие направление ответчику и наймодателю копии иска и приложений, которых у них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</w:pPr>
            <w:r/>
            <w:r>
              <w:rPr>
                <w:i/>
                <w:color w:val="854D0E"/>
              </w:rPr>
              <w:t>1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Марина Петровна Королёва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9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об утрате права после добровольного постоянного выезда взрослого сына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