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Ирина Павловна Мельникова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6 мая 1991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СНИЛС </w:t>
            </w:r>
            <w:r>
              <w:rPr>
                <w:i/>
                <w:color w:val="854D0E"/>
                <w:sz w:val="24"/>
              </w:rPr>
              <w:t>000-000-000 02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Виктор Андреевич Мельников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19 сентября 1988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Тверь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ответчика: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</w:tc>
      </w:tr>
    </w:tbl>
    <w:p>
      <w:pPr>
        <w:keepNext/>
        <w:spacing w:before="140"/>
      </w:pPr>
      <w:r>
        <w:rPr>
          <w:b/>
        </w:rPr>
        <w:t>Сведения о госпошлине по требованию о расторжении брака</w:t>
      </w:r>
    </w:p>
    <w:p>
      <w:pPr>
        <w:ind w:firstLine="283"/>
      </w:pPr>
      <w:r>
        <w:t>Госпошлина по требованию о расторжении брака: 5 000 рублей. Подтверждение уплаты прилагается. По требованию о взыскании алиментов истец освобождён от уплаты соответствующей государственной пошлины.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расторжении брака и взыскании алиментов в доле дохода и твёрдой денежной сумме</w:t>
      </w:r>
    </w:p>
    <w:p>
      <w:pPr>
        <w:ind w:firstLine="283"/>
      </w:pPr>
      <w:r/>
      <w:r>
        <w:rPr>
          <w:i/>
          <w:color w:val="854D0E"/>
        </w:rPr>
        <w:t>9 октября 2016 года</w:t>
      </w:r>
      <w:r>
        <w:t xml:space="preserve"> между мной и ответчиком заключён брак, зарегистрированный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117</w:t>
      </w:r>
      <w:r>
        <w:t>.</w:t>
      </w:r>
    </w:p>
    <w:p>
      <w:pPr>
        <w:ind w:firstLine="283"/>
      </w:pPr>
      <w:r>
        <w:t xml:space="preserve">У нас имеется общий несовершеннолетний ребёнок: </w:t>
      </w:r>
      <w:r>
        <w:rPr>
          <w:i/>
          <w:color w:val="854D0E"/>
        </w:rPr>
        <w:t>Мельникова Софья Викторовна</w:t>
      </w:r>
      <w:r>
        <w:t xml:space="preserve">, </w:t>
      </w:r>
      <w:r>
        <w:rPr>
          <w:i/>
          <w:color w:val="854D0E"/>
        </w:rPr>
        <w:t>11 декабря 2017 года</w:t>
      </w:r>
      <w:r>
        <w:t xml:space="preserve"> рождения. Ребёнок фактически проживает со мной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</w:t>
      </w:r>
      <w:r>
        <w:rPr>
          <w:i/>
          <w:color w:val="854D0E"/>
        </w:rPr>
        <w:t>Спор о месте жительства ребёнка между сторонами отсутствует</w:t>
      </w:r>
      <w:r>
        <w:t>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2 февраля 2026 года</w:t>
      </w:r>
      <w:r>
        <w:t xml:space="preserve"> семейные отношения между мной и ответчиком фактически прекращены. </w:t>
      </w:r>
      <w:r>
        <w:rPr>
          <w:i/>
          <w:color w:val="854D0E"/>
        </w:rPr>
        <w:t>Совместное хозяйство не ведётся</w:t>
      </w:r>
      <w:r>
        <w:t>. Дальнейшую совместную жизнь и сохранение семьи считаю невозможными.</w:t>
      </w:r>
    </w:p>
    <w:p>
      <w:pPr>
        <w:ind w:firstLine="283"/>
      </w:pPr>
      <w:r/>
      <w:r>
        <w:rPr>
          <w:i/>
          <w:color w:val="854D0E"/>
        </w:rPr>
        <w:t>Нотариально удостоверенное соглашение об уплате алиментов между сторонами отсутствует</w:t>
      </w:r>
      <w:r>
        <w:t xml:space="preserve">. Ответчик предоставляет ребёнку нерегулярное содержание: </w:t>
      </w:r>
      <w:r>
        <w:rPr>
          <w:i/>
          <w:color w:val="854D0E"/>
        </w:rPr>
        <w:t>в марте 2026 года перечислил 8 000 рублей</w:t>
      </w:r>
      <w:r>
        <w:t xml:space="preserve">, </w:t>
      </w:r>
      <w:r>
        <w:rPr>
          <w:i/>
          <w:color w:val="854D0E"/>
        </w:rPr>
        <w:t>в мае — 10 000 рублей</w:t>
      </w:r>
      <w:r>
        <w:t xml:space="preserve">, </w:t>
      </w:r>
      <w:r>
        <w:rPr>
          <w:i/>
          <w:color w:val="854D0E"/>
        </w:rPr>
        <w:t>в июле — 6 000 рублей</w:t>
      </w:r>
      <w:r>
        <w:t xml:space="preserve">; </w:t>
      </w:r>
      <w:r>
        <w:rPr>
          <w:i/>
          <w:color w:val="854D0E"/>
        </w:rPr>
        <w:t>в другие месяцы не перечислял</w:t>
      </w:r>
      <w:r>
        <w:t>.</w:t>
      </w:r>
    </w:p>
    <w:p>
      <w:pPr>
        <w:ind w:firstLine="283"/>
      </w:pPr>
      <w:r>
        <w:t xml:space="preserve">Ответчик работает по трудовому договору и получает </w:t>
      </w:r>
      <w:r>
        <w:rPr>
          <w:i/>
          <w:color w:val="854D0E"/>
        </w:rPr>
        <w:t>заработную плату 24 000 рублей в месяц</w:t>
      </w:r>
      <w:r>
        <w:t xml:space="preserve">. Кроме того, он </w:t>
      </w:r>
      <w:r>
        <w:rPr>
          <w:i/>
          <w:color w:val="854D0E"/>
        </w:rPr>
        <w:t>периодически получает оплату за ремонт автомобилей по отдельным заказам</w:t>
      </w:r>
      <w:r>
        <w:t xml:space="preserve">; суммы таких выплат меняются. Взыскание исключительно доли от регулярной заработной платы не обеспечивает надлежащее содержание ребёнка, поскольку при окладе </w:t>
      </w:r>
      <w:r>
        <w:rPr>
          <w:i/>
          <w:color w:val="854D0E"/>
        </w:rPr>
        <w:t>24 000 рублей</w:t>
      </w:r>
      <w:r>
        <w:t xml:space="preserve"> доля 1/4 составляет </w:t>
      </w:r>
      <w:r>
        <w:rPr>
          <w:i/>
          <w:color w:val="854D0E"/>
        </w:rPr>
        <w:t>6 000 рублей</w:t>
      </w:r>
      <w:r>
        <w:t>, а расходы на ребёнка существенно выше; нерегулярные выплаты не дают постоянной суммы для планирования расходов.</w:t>
      </w:r>
    </w:p>
    <w:p>
      <w:pPr>
        <w:ind w:firstLine="283"/>
      </w:pPr>
      <w:r>
        <w:t xml:space="preserve">Ежемесячные расходы на ребёнка составляют </w:t>
      </w:r>
      <w:r>
        <w:rPr>
          <w:i/>
          <w:color w:val="854D0E"/>
        </w:rPr>
        <w:t>41 000 рублей</w:t>
      </w:r>
      <w:r>
        <w:t xml:space="preserve">: питание — </w:t>
      </w:r>
      <w:r>
        <w:rPr>
          <w:i/>
          <w:color w:val="854D0E"/>
        </w:rPr>
        <w:t>15 000 рублей</w:t>
      </w:r>
      <w:r>
        <w:t xml:space="preserve">, одежда и обувь — </w:t>
      </w:r>
      <w:r>
        <w:rPr>
          <w:i/>
          <w:color w:val="854D0E"/>
        </w:rPr>
        <w:t>6 500 рублей</w:t>
      </w:r>
      <w:r>
        <w:t xml:space="preserve">, школьные расходы — </w:t>
      </w:r>
      <w:r>
        <w:rPr>
          <w:i/>
          <w:color w:val="854D0E"/>
        </w:rPr>
        <w:t>4 200 рублей</w:t>
      </w:r>
      <w:r>
        <w:t xml:space="preserve">, проезд — </w:t>
      </w:r>
      <w:r>
        <w:rPr>
          <w:i/>
          <w:color w:val="854D0E"/>
        </w:rPr>
        <w:t>2 400 рублей</w:t>
      </w:r>
      <w:r>
        <w:t xml:space="preserve">, спортивная секция — </w:t>
      </w:r>
      <w:r>
        <w:rPr>
          <w:i/>
          <w:color w:val="854D0E"/>
        </w:rPr>
        <w:t>5 500 рублей</w:t>
      </w:r>
      <w:r>
        <w:t xml:space="preserve">, лекарства и медицинские услуги — </w:t>
      </w:r>
      <w:r>
        <w:rPr>
          <w:i/>
          <w:color w:val="854D0E"/>
        </w:rPr>
        <w:t>3 400 рублей</w:t>
      </w:r>
      <w:r>
        <w:t xml:space="preserve">, гигиена и иные необходимые расходы — </w:t>
      </w:r>
      <w:r>
        <w:rPr>
          <w:i/>
          <w:color w:val="854D0E"/>
        </w:rPr>
        <w:t>4 000 рублей</w:t>
      </w:r>
      <w:r>
        <w:t xml:space="preserve">. Твёрдая часть алиментов необходима с учётом </w:t>
      </w:r>
      <w:r>
        <w:rPr>
          <w:i/>
          <w:color w:val="854D0E"/>
        </w:rPr>
        <w:t>регулярных расходов ребёнка</w:t>
      </w:r>
      <w:r>
        <w:t xml:space="preserve"> и того, что доля только от оклада составляет </w:t>
      </w:r>
      <w:r>
        <w:rPr>
          <w:i/>
          <w:color w:val="854D0E"/>
        </w:rPr>
        <w:t>6 000 рублей</w:t>
      </w:r>
      <w:r>
        <w:t>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По ст. 81 СК РФ алименты на несовершеннолетних детей могут взыскиваться в долях к заработку и иному доходу. В предусмотренных ст. 83 СК РФ случаях одновременно можно взыскать долю и твёрдую денежную сумму.</w:t>
      </w:r>
    </w:p>
    <w:p>
      <w:pPr>
        <w:ind w:firstLine="283"/>
      </w:pPr>
      <w:r>
        <w:t>На основании изложенного и руководствуясь ст. 81 и 83 СК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Расторгнуть брак между мной, </w:t>
      </w:r>
      <w:r>
        <w:rPr>
          <w:i/>
          <w:color w:val="854D0E"/>
        </w:rPr>
        <w:t>Ириной Павловной Мельниковой</w:t>
      </w:r>
      <w:r>
        <w:t xml:space="preserve">, и </w:t>
      </w:r>
      <w:r>
        <w:rPr>
          <w:i/>
          <w:color w:val="854D0E"/>
        </w:rPr>
        <w:t>Виктором Андреевичем Мельниковым</w:t>
      </w:r>
      <w:r>
        <w:t xml:space="preserve">, заключённый </w:t>
      </w:r>
      <w:r>
        <w:rPr>
          <w:i/>
          <w:color w:val="854D0E"/>
        </w:rPr>
        <w:t>9 октября 2016 года</w:t>
      </w:r>
      <w:r>
        <w:t xml:space="preserve">, зарегистрированный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117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Взыскать с </w:t>
      </w:r>
      <w:r>
        <w:rPr>
          <w:i/>
          <w:color w:val="854D0E"/>
        </w:rPr>
        <w:t>Виктора Андреевича Мельникова</w:t>
      </w:r>
      <w:r>
        <w:t xml:space="preserve"> алименты на содержание несовершеннолетней </w:t>
      </w:r>
      <w:r>
        <w:rPr>
          <w:i/>
          <w:color w:val="854D0E"/>
        </w:rPr>
        <w:t>Мельниковой Софьи Викторовны</w:t>
      </w:r>
      <w:r>
        <w:t xml:space="preserve">, </w:t>
      </w:r>
      <w:r>
        <w:rPr>
          <w:i/>
          <w:color w:val="854D0E"/>
        </w:rPr>
        <w:t>11 декабря 2017 года</w:t>
      </w:r>
      <w:r>
        <w:t xml:space="preserve"> рождения, в размере 1/4 заработка и (или) иного дохода ответчика и дополнительно </w:t>
      </w:r>
      <w:r>
        <w:rPr>
          <w:i/>
          <w:color w:val="854D0E"/>
        </w:rPr>
        <w:t>14 500 рублей</w:t>
      </w:r>
      <w:r>
        <w:t xml:space="preserve"> в твёрдой денежной сумме ежемесячно с момента обращения в суд.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об уплате госпошлины по требованию о расторжении брака.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 о заключении брака.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рождении ребёнка и его фактическом проживании с истцом.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Подтверждение предварительного направления ответчику копии иска и приложений, которых у него нет.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Документы о заработной плате и иных доходах ответчика, а также подтверждения нерегулярного содержания.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Документы о расходах на ребёнка и расчёт требуемой твёрдой части алиментов.</w:t>
      </w:r>
    </w:p>
    <w:p>
      <w:pPr>
        <w:keepNext/>
        <w:keepLines/>
        <w:tabs>
          <w:tab w:pos="709" w:val="left"/>
        </w:tabs>
        <w:ind w:left="709" w:hanging="425"/>
      </w:pPr>
      <w:r>
        <w:t>7.</w:t>
        <w:tab/>
      </w:r>
      <w:r>
        <w:t>Иные документы, подтверждающие обстоятельства иска.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Ирина П. Мельникова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и взыскании алиментов в доле дохода и твёрдой денежной сумме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