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4 000 000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 РАЗДЕЛЕ ОБЩЕГО ИМУЩЕСТВА СУПРУГОВ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15 июня 2010 г.</w:t>
      </w:r>
      <w:r>
        <w:t xml:space="preserve"> по </w:t>
      </w:r>
      <w:r>
        <w:rPr>
          <w:i/>
          <w:color w:val="854D0E"/>
        </w:rPr>
        <w:t>15 июня 2025 г.</w:t>
      </w:r>
      <w:r>
        <w:t xml:space="preserve"> я состояла в браке с ответчиком. Брак расторгнут на основании вступившего в законную силу решения суда от </w:t>
      </w:r>
      <w:r>
        <w:rPr>
          <w:i/>
          <w:color w:val="854D0E"/>
        </w:rPr>
        <w:t>15 мая 2025 г.</w:t>
      </w:r>
      <w:r>
        <w:t xml:space="preserve">; государственная регистрация расторжения брака произведена </w:t>
      </w:r>
      <w:r>
        <w:rPr>
          <w:i/>
          <w:color w:val="854D0E"/>
        </w:rPr>
        <w:t>20 июня 2025 г.</w:t>
      </w:r>
      <w:r/>
    </w:p>
    <w:p>
      <w:pPr>
        <w:ind w:firstLine="283"/>
      </w:pPr>
      <w:r>
        <w:t xml:space="preserve">В период брака за общие доходы супругов приобретена квартира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 xml:space="preserve">, площадь </w:t>
      </w:r>
      <w:r>
        <w:rPr>
          <w:i/>
          <w:color w:val="854D0E"/>
        </w:rPr>
        <w:t>54 кв. м</w:t>
      </w:r>
      <w:r>
        <w:t xml:space="preserve">. Основание приобретения: договор купли-продажи от </w:t>
      </w:r>
      <w:r>
        <w:rPr>
          <w:i/>
          <w:color w:val="854D0E"/>
        </w:rPr>
        <w:t>15 июня 2020 г.</w:t>
      </w:r>
      <w:r>
        <w:t xml:space="preserve"> Право зарегистрировано за ответчиком </w:t>
      </w:r>
      <w:r>
        <w:rPr>
          <w:i/>
          <w:color w:val="854D0E"/>
        </w:rPr>
        <w:t>25 июня 2020 г.</w:t>
      </w:r>
      <w:r/>
    </w:p>
    <w:p>
      <w:pPr>
        <w:ind w:firstLine="283"/>
      </w:pPr>
      <w:r/>
      <w:r>
        <w:rPr>
          <w:i/>
          <w:color w:val="854D0E"/>
        </w:rPr>
        <w:t>Квартира относится к общему имуществу супругов</w:t>
      </w:r>
      <w:r>
        <w:t xml:space="preserve">, поскольку приобретена в браке за общие средства. Это подтверждают договор купли-продажи и банковские документы об оплате. </w:t>
      </w:r>
      <w:r>
        <w:rPr>
          <w:i/>
          <w:color w:val="854D0E"/>
        </w:rPr>
        <w:t>В сентябре 2026 г.</w:t>
      </w:r>
      <w:r>
        <w:t xml:space="preserve"> </w:t>
      </w:r>
      <w:r>
        <w:rPr>
          <w:i/>
          <w:color w:val="854D0E"/>
        </w:rPr>
        <w:t>ответчик отказался признать мои права на квартиру</w:t>
      </w:r>
      <w:r>
        <w:t xml:space="preserve">. </w:t>
      </w:r>
      <w:r>
        <w:rPr>
          <w:i/>
          <w:color w:val="854D0E"/>
        </w:rPr>
        <w:t>Соглашения о разделе квартиры нет</w:t>
      </w:r>
      <w:r>
        <w:t>.</w:t>
      </w:r>
    </w:p>
    <w:p>
      <w:pPr>
        <w:ind w:firstLine="283"/>
      </w:pPr>
      <w:r>
        <w:t xml:space="preserve">Стоимость квартиры по отчёту об оценке от </w:t>
      </w:r>
      <w:r>
        <w:rPr>
          <w:i/>
          <w:color w:val="854D0E"/>
        </w:rPr>
        <w:t>20 сентября 2026 г.</w:t>
      </w:r>
      <w:r>
        <w:t xml:space="preserve"> составляет </w:t>
      </w:r>
      <w:r>
        <w:rPr>
          <w:i/>
          <w:color w:val="854D0E"/>
        </w:rPr>
        <w:t>8 000 000 рублей</w:t>
      </w:r>
      <w:r>
        <w:t xml:space="preserve">. Цена заявленного имущественного интереса: </w:t>
      </w:r>
      <w:r>
        <w:rPr>
          <w:i/>
          <w:color w:val="854D0E"/>
        </w:rPr>
        <w:t>8 000 000 × 1/2 = 4 000 000 рублей</w:t>
      </w:r>
      <w:r>
        <w:t>. Компенсация не заявляется.</w:t>
      </w:r>
    </w:p>
    <w:p>
      <w:pPr>
        <w:ind w:firstLine="283"/>
      </w:pPr>
      <w:r>
        <w:t xml:space="preserve">На основании статей 34, 38 и 39 СК РФ прошу разделить указанную квартиру и признать за истцом право на </w:t>
      </w:r>
      <w:r>
        <w:rPr>
          <w:i/>
          <w:color w:val="854D0E"/>
        </w:rPr>
        <w:t>1/2 доли</w:t>
      </w:r>
      <w:r>
        <w:t xml:space="preserve">, за ответчиком — на </w:t>
      </w:r>
      <w:r>
        <w:rPr>
          <w:i/>
          <w:color w:val="854D0E"/>
        </w:rPr>
        <w:t>1/2 доли</w:t>
      </w:r>
      <w:r>
        <w:t xml:space="preserve"> в праве собственности на неё.</w:t>
      </w:r>
    </w:p>
    <w:p>
      <w:pPr>
        <w:keepNext/>
        <w:spacing w:before="120"/>
        <w:ind w:firstLine="283"/>
      </w:pPr>
      <w:r>
        <w:t>Приложения: документы о браке и расторжении брака; договор купли-продажи и выписка из ЕГРН; отчёт об оценке; документы об источнике средств; подписанный расчёт цены иска; документ об уплате госпошлины;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общего имущества супругов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