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142000, Московская область, г. Домодедово, ул. Советская, д. 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i/>
                <w:color w:val="854D0E"/>
                <w:sz w:val="24"/>
              </w:rPr>
              <w:t xml:space="preserve"> Сафонова Наталья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21 мая 1990 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рождения: </w:t>
            </w:r>
            <w:r>
              <w:rPr>
                <w:i/>
                <w:color w:val="854D0E"/>
                <w:sz w:val="24"/>
              </w:rPr>
              <w:t>г. 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 Домодедово, ул. Корнеева, д. 36, кв. 47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46 12 № 234567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+7 900 000-00-00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Никитин Иван Олегович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 Домодедово, ул. Корнеева, д. 36, кв. 52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работы: </w:t>
            </w:r>
            <w:r>
              <w:rPr>
                <w:i/>
                <w:color w:val="854D0E"/>
                <w:sz w:val="24"/>
              </w:rPr>
              <w:t>неизвестно истцу</w:t>
            </w:r>
            <w:r>
              <w:rPr>
                <w:sz w:val="24"/>
              </w:rPr>
              <w:t>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Дата и место рождения ответчика, а также его идентификатор мне неизвестны</w:t>
            </w:r>
            <w:r>
              <w:rPr>
                <w:sz w:val="24"/>
              </w:rPr>
              <w:t>. Прошу суд запросить необходимые сведения в установленном порядке.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348 600 рублей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Государственная пошлина: </w:t>
            </w:r>
            <w:r>
              <w:rPr>
                <w:i/>
                <w:color w:val="854D0E"/>
                <w:sz w:val="24"/>
              </w:rPr>
              <w:t>11 215 рублей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возмещении ущерба, причинённого заливом квартиры</w:t>
      </w:r>
    </w:p>
    <w:p>
      <w:pPr>
        <w:ind w:firstLine="283"/>
      </w:pPr>
      <w:r>
        <w:t xml:space="preserve">Я являюсь </w:t>
      </w:r>
      <w:r>
        <w:rPr>
          <w:i/>
          <w:color w:val="854D0E"/>
        </w:rPr>
        <w:t>собственницей квартиры</w:t>
      </w:r>
      <w:r>
        <w:t xml:space="preserve"> по адресу: </w:t>
      </w:r>
      <w:r>
        <w:rPr>
          <w:i/>
          <w:color w:val="854D0E"/>
        </w:rPr>
        <w:t>Московская область, г. Домодедово, ул. Корнеева, д. 36, кв. 47</w:t>
      </w:r>
      <w:r>
        <w:t xml:space="preserve">. Право собственности </w:t>
      </w:r>
      <w:r>
        <w:rPr>
          <w:i/>
          <w:color w:val="854D0E"/>
        </w:rPr>
        <w:t>зарегистрировано в ЕГРН</w:t>
      </w:r>
      <w:r>
        <w:t>; подтверждающая выписка прилагается.</w:t>
      </w:r>
    </w:p>
    <w:p>
      <w:pPr>
        <w:ind w:firstLine="283"/>
      </w:pPr>
      <w:r/>
      <w:r>
        <w:rPr>
          <w:i/>
          <w:color w:val="854D0E"/>
        </w:rPr>
        <w:t>8 августа 2026 года</w:t>
      </w:r>
      <w:r>
        <w:t xml:space="preserve"> </w:t>
      </w:r>
      <w:r>
        <w:rPr>
          <w:i/>
          <w:color w:val="854D0E"/>
        </w:rPr>
        <w:t>около 19:15</w:t>
      </w:r>
      <w:r>
        <w:t xml:space="preserve"> в квартиру поступила вода </w:t>
      </w:r>
      <w:r>
        <w:rPr>
          <w:i/>
          <w:color w:val="854D0E"/>
        </w:rPr>
        <w:t>из квартиры № 52, расположенной этажом выше в том же доме</w:t>
      </w:r>
      <w:r>
        <w:t xml:space="preserve">. В результате залития повреждены </w:t>
      </w:r>
      <w:r>
        <w:rPr>
          <w:i/>
          <w:color w:val="854D0E"/>
        </w:rPr>
        <w:t>потолок и окраска стен кухни, ламинат и плинтусы комнаты, а также плафон освещения</w:t>
      </w:r>
      <w:r>
        <w:t>.</w:t>
      </w:r>
    </w:p>
    <w:p>
      <w:pPr>
        <w:ind w:firstLine="283"/>
      </w:pPr>
      <w:r>
        <w:t xml:space="preserve">Согласно </w:t>
      </w:r>
      <w:r>
        <w:rPr>
          <w:i/>
          <w:color w:val="854D0E"/>
        </w:rPr>
        <w:t>акту осмотра управляющей организации от 10 августа 2026 года</w:t>
      </w:r>
      <w:r>
        <w:t xml:space="preserve">, </w:t>
      </w:r>
      <w:r>
        <w:rPr>
          <w:i/>
          <w:color w:val="854D0E"/>
        </w:rPr>
        <w:t>вода поступала из гибкого шланга стиральной машины в квартире ответчика</w:t>
      </w:r>
      <w:r>
        <w:t xml:space="preserve">. </w:t>
      </w:r>
      <w:r>
        <w:rPr>
          <w:i/>
          <w:color w:val="854D0E"/>
        </w:rPr>
        <w:t>Техническое заключение от 18 августа 2026 года</w:t>
      </w:r>
      <w:r>
        <w:t xml:space="preserve"> установило </w:t>
      </w:r>
      <w:r>
        <w:rPr>
          <w:i/>
          <w:color w:val="854D0E"/>
        </w:rPr>
        <w:t>разрыв шланга в месте соединения</w:t>
      </w:r>
      <w:r>
        <w:t xml:space="preserve">, </w:t>
      </w:r>
      <w:r>
        <w:rPr>
          <w:i/>
          <w:color w:val="854D0E"/>
        </w:rPr>
        <w:t>которое ответчик самостоятельно установил и обслуживал</w:t>
      </w:r>
      <w:r>
        <w:t xml:space="preserve">; </w:t>
      </w:r>
      <w:r>
        <w:rPr>
          <w:i/>
          <w:color w:val="854D0E"/>
        </w:rPr>
        <w:t>общедомовые трубы и стояк причиной залива не являлись</w:t>
      </w:r>
      <w:r>
        <w:t>.</w:t>
      </w:r>
    </w:p>
    <w:p>
      <w:pPr>
        <w:ind w:firstLine="283"/>
      </w:pPr>
      <w:r>
        <w:t xml:space="preserve">Причинённый ущерб подтверждён </w:t>
      </w:r>
      <w:r>
        <w:rPr>
          <w:i/>
          <w:color w:val="854D0E"/>
        </w:rPr>
        <w:t>отчётом оценщика от 25 августа 2026 года № 41/26</w:t>
      </w:r>
      <w:r>
        <w:t xml:space="preserve">. Необходимая </w:t>
      </w:r>
      <w:r>
        <w:rPr>
          <w:i/>
          <w:color w:val="854D0E"/>
        </w:rPr>
        <w:t>стоимость восстановления квартиры составляет 348 600 рублей</w:t>
      </w:r>
      <w:r>
        <w:t xml:space="preserve">: </w:t>
      </w:r>
      <w:r>
        <w:rPr>
          <w:i/>
          <w:color w:val="854D0E"/>
        </w:rPr>
        <w:t>ремонт потолка и стен, замена повреждённого ламината и плинтусов, восстановление освещения</w:t>
      </w:r>
      <w:r>
        <w:t xml:space="preserve">. </w:t>
      </w:r>
      <w:r>
        <w:rPr>
          <w:i/>
          <w:color w:val="854D0E"/>
        </w:rPr>
        <w:t>Ремонт на дату подачи иска ещё не выполнен</w:t>
      </w:r>
      <w:r>
        <w:t xml:space="preserve">; </w:t>
      </w:r>
      <w:r>
        <w:rPr>
          <w:i/>
          <w:color w:val="854D0E"/>
        </w:rPr>
        <w:t>расчёт подтверждает необходимые расходы</w:t>
      </w:r>
      <w:r>
        <w:t>.</w:t>
      </w:r>
    </w:p>
    <w:p>
      <w:pPr>
        <w:ind w:firstLine="283"/>
      </w:pPr>
      <w:r/>
      <w:r>
        <w:rPr>
          <w:i/>
          <w:color w:val="854D0E"/>
        </w:rPr>
        <w:t>Ответчик является собственником квартиры № 52</w:t>
      </w:r>
      <w:r>
        <w:t xml:space="preserve">. </w:t>
      </w:r>
      <w:r>
        <w:rPr>
          <w:i/>
          <w:color w:val="854D0E"/>
        </w:rPr>
        <w:t>В переписке от 12 августа 2026 года</w:t>
      </w:r>
      <w:r>
        <w:t xml:space="preserve"> </w:t>
      </w:r>
      <w:r>
        <w:rPr>
          <w:i/>
          <w:color w:val="854D0E"/>
        </w:rPr>
        <w:t>он подтвердил, что в апреле установил гибкий шланг сам</w:t>
      </w:r>
      <w:r>
        <w:t xml:space="preserve">. </w:t>
      </w:r>
      <w:r>
        <w:rPr>
          <w:i/>
          <w:color w:val="854D0E"/>
        </w:rPr>
        <w:t>Техническое заключение и акт осмотра связывают залив именно с этим соединением</w:t>
      </w:r>
      <w:r>
        <w:t xml:space="preserve">; </w:t>
      </w:r>
      <w:r>
        <w:rPr>
          <w:i/>
          <w:color w:val="854D0E"/>
        </w:rPr>
        <w:t>в иске не заявляются требования к управляющей организации</w:t>
      </w:r>
      <w:r>
        <w:t>.</w:t>
      </w:r>
    </w:p>
    <w:p>
      <w:pPr>
        <w:ind w:firstLine="283"/>
      </w:pPr>
      <w:r/>
      <w:r>
        <w:rPr>
          <w:i/>
          <w:color w:val="854D0E"/>
        </w:rPr>
        <w:t>2 сентября 2026 года я направила ответчику требование возместить 348 600 рублей, приложив копию отчёта оценщика</w:t>
      </w:r>
      <w:r>
        <w:t xml:space="preserve">. </w:t>
      </w:r>
      <w:r>
        <w:rPr>
          <w:i/>
          <w:color w:val="854D0E"/>
        </w:rPr>
        <w:t>В ответе от 15 сентября 2026 года он отказался платить</w:t>
      </w:r>
      <w:r>
        <w:t xml:space="preserve">. </w:t>
      </w:r>
      <w:r>
        <w:rPr>
          <w:i/>
          <w:color w:val="854D0E"/>
        </w:rPr>
        <w:t>Компенсацию от ответчика или страховой организации я не получала</w:t>
      </w:r>
      <w:r>
        <w:t xml:space="preserve">; </w:t>
      </w:r>
      <w:r>
        <w:rPr>
          <w:i/>
          <w:color w:val="854D0E"/>
        </w:rPr>
        <w:t>страховой выплаты и перехода права требования к страховщику нет</w:t>
      </w:r>
      <w:r>
        <w:t>.</w:t>
      </w:r>
    </w:p>
    <w:p>
      <w:pPr>
        <w:ind w:firstLine="283"/>
      </w:pPr>
      <w:r/>
      <w:r>
        <w:rPr>
          <w:i/>
          <w:color w:val="854D0E"/>
        </w:rPr>
        <w:t>Цена иска составляет 348 600 рублей</w:t>
      </w:r>
      <w:r>
        <w:t xml:space="preserve"> — стоимость необходимого восстановления. Госпошлина по имущественному требованию равна </w:t>
      </w:r>
      <w:r>
        <w:rPr>
          <w:i/>
          <w:color w:val="854D0E"/>
        </w:rPr>
        <w:t>11 215 рублям</w:t>
      </w:r>
      <w:r>
        <w:t xml:space="preserve">: 10 000 рублей + 2,5% от </w:t>
      </w:r>
      <w:r>
        <w:rPr>
          <w:i/>
          <w:color w:val="854D0E"/>
        </w:rPr>
        <w:t>48 600 рублей</w:t>
      </w:r>
      <w:r>
        <w:t xml:space="preserve">, то есть от суммы сверх 300 000 рублей. </w:t>
      </w:r>
      <w:r>
        <w:rPr>
          <w:i/>
          <w:color w:val="854D0E"/>
        </w:rPr>
        <w:t>Расходы на оценку в размере 18 000 рублей</w:t>
      </w:r>
      <w:r>
        <w:t xml:space="preserve"> </w:t>
      </w:r>
      <w:r>
        <w:rPr>
          <w:i/>
          <w:color w:val="854D0E"/>
        </w:rPr>
        <w:t>подтверждены договором, отчётом и квитанцией</w:t>
      </w:r>
      <w:r>
        <w:t xml:space="preserve"> и </w:t>
      </w:r>
      <w:r>
        <w:rPr>
          <w:i/>
          <w:color w:val="854D0E"/>
        </w:rPr>
        <w:t>заявляются как судебные расходы отдельно от цены иска</w:t>
      </w:r>
      <w:r>
        <w:t>.</w:t>
      </w:r>
    </w:p>
    <w:p>
      <w:pPr>
        <w:ind w:firstLine="283"/>
      </w:pPr>
      <w:r>
        <w:t>В соответствии со статьями 15 и 1064 Гражданского кодекса РФ причинённый имуществу вред возмещается в полном объёме; необходимые расходы на восстановление могут быть подтверждены расчётом, даже если ремонт ещё не оплачен. Истец доказывает факт вреда, его размер и причинную связь; вопрос о наличии вины оценивается судом по доказательствам сторон.</w:t>
      </w:r>
    </w:p>
    <w:p>
      <w:pPr>
        <w:ind w:firstLine="283"/>
      </w:pPr>
      <w:r>
        <w:t xml:space="preserve">Цена требования превышает 50 000 рублей, а </w:t>
      </w:r>
      <w:r>
        <w:rPr>
          <w:i/>
          <w:color w:val="854D0E"/>
        </w:rPr>
        <w:t>ответчик проживает в г. Домодедово</w:t>
      </w:r>
      <w:r>
        <w:t>; иск предъявляется в районный суд по месту жительства ответчика по общим правилам подсудности. Основание: статьи 23, 24, 28, 131 и 132 ГПК РФ.</w:t>
      </w:r>
    </w:p>
    <w:p>
      <w:pPr>
        <w:ind w:firstLine="283"/>
      </w:pPr>
      <w:r>
        <w:t>На основании изложенного 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Взыскать с </w:t>
      </w:r>
      <w:r>
        <w:rPr>
          <w:i/>
          <w:color w:val="854D0E"/>
        </w:rPr>
        <w:t>Никитина Ивана Олеговича</w:t>
      </w:r>
      <w:r>
        <w:t xml:space="preserve"> в пользу </w:t>
      </w:r>
      <w:r>
        <w:rPr>
          <w:i/>
          <w:color w:val="854D0E"/>
        </w:rPr>
        <w:t>Сафоновой Натальи Игоревны</w:t>
      </w:r>
      <w:r>
        <w:t xml:space="preserve"> </w:t>
      </w:r>
      <w:r>
        <w:rPr>
          <w:i/>
          <w:color w:val="854D0E"/>
        </w:rPr>
        <w:t>348 600 рублей</w:t>
      </w:r>
      <w:r>
        <w:t xml:space="preserve"> в возмещение ущерба, причинённого заливом квартиры </w:t>
      </w:r>
      <w:r>
        <w:rPr>
          <w:i/>
          <w:color w:val="854D0E"/>
        </w:rPr>
        <w:t>8 августа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Взыскать с ответчика подтверждённые судебные расходы: </w:t>
      </w:r>
      <w:r>
        <w:rPr>
          <w:i/>
          <w:color w:val="854D0E"/>
        </w:rPr>
        <w:t>11 215 рублей государственной пошлины</w:t>
      </w:r>
      <w:r>
        <w:t xml:space="preserve"> и </w:t>
      </w:r>
      <w:r>
        <w:rPr>
          <w:i/>
          <w:color w:val="854D0E"/>
        </w:rPr>
        <w:t>18 000 рублей за оценку ущерба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Подписанный экземпляр искового заявления для суда.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Выписка ЕГРН</w:t>
      </w:r>
      <w:r>
        <w:t xml:space="preserve">, подтверждающая право собственности </w:t>
      </w:r>
      <w:r>
        <w:rPr>
          <w:i/>
          <w:color w:val="854D0E"/>
        </w:rPr>
        <w:t>Сафоновой Натальи Игоревны</w:t>
      </w:r>
      <w:r>
        <w:t xml:space="preserve"> на квартиру.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Акт осмотра управляющей организации</w:t>
      </w:r>
      <w:r>
        <w:t xml:space="preserve"> от </w:t>
      </w:r>
      <w:r>
        <w:rPr>
          <w:i/>
          <w:color w:val="854D0E"/>
        </w:rPr>
        <w:t>10 августа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/>
      <w:r>
        <w:rPr>
          <w:i/>
          <w:color w:val="854D0E"/>
        </w:rPr>
        <w:t>Фотографии и видеозапись последствий залива</w:t>
      </w:r>
      <w:r>
        <w:t xml:space="preserve"> от </w:t>
      </w:r>
      <w:r>
        <w:rPr>
          <w:i/>
          <w:color w:val="854D0E"/>
        </w:rPr>
        <w:t>8 августа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/>
      <w:r>
        <w:rPr>
          <w:i/>
          <w:color w:val="854D0E"/>
        </w:rPr>
        <w:t>Техническое заключение</w:t>
      </w:r>
      <w:r>
        <w:t xml:space="preserve"> от </w:t>
      </w:r>
      <w:r>
        <w:rPr>
          <w:i/>
          <w:color w:val="854D0E"/>
        </w:rPr>
        <w:t>18 августа 2026 года</w:t>
      </w:r>
      <w:r>
        <w:t xml:space="preserve"> о </w:t>
      </w:r>
      <w:r>
        <w:rPr>
          <w:i/>
          <w:color w:val="854D0E"/>
        </w:rPr>
        <w:t>месте и причине разрыва гибкого шланга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/>
      <w:r>
        <w:rPr>
          <w:i/>
          <w:color w:val="854D0E"/>
        </w:rPr>
        <w:t>Отчёт оценщика</w:t>
      </w:r>
      <w:r>
        <w:t xml:space="preserve"> от </w:t>
      </w:r>
      <w:r>
        <w:rPr>
          <w:i/>
          <w:color w:val="854D0E"/>
        </w:rPr>
        <w:t>25 августа 2026 года</w:t>
      </w:r>
      <w:r>
        <w:t xml:space="preserve"> </w:t>
      </w:r>
      <w:r>
        <w:rPr>
          <w:i/>
          <w:color w:val="854D0E"/>
        </w:rPr>
        <w:t>№ 41/26</w:t>
      </w:r>
      <w:r>
        <w:t xml:space="preserve"> и расчёт восстановительных расходов на </w:t>
      </w:r>
      <w:r>
        <w:rPr>
          <w:i/>
          <w:color w:val="854D0E"/>
        </w:rPr>
        <w:t>348 600 рублей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/>
      <w:r>
        <w:rPr>
          <w:i/>
          <w:color w:val="854D0E"/>
        </w:rPr>
        <w:t>Договор на оценку</w:t>
      </w:r>
      <w:r>
        <w:t xml:space="preserve">, </w:t>
      </w:r>
      <w:r>
        <w:rPr>
          <w:i/>
          <w:color w:val="854D0E"/>
        </w:rPr>
        <w:t>квитанция об оплате 18 000 рублей</w:t>
      </w:r>
      <w:r>
        <w:t xml:space="preserve">, </w:t>
      </w:r>
      <w:r>
        <w:rPr>
          <w:i/>
          <w:color w:val="854D0E"/>
        </w:rPr>
        <w:t>переписка с ответчиком от 12 августа 2026 года</w:t>
      </w:r>
      <w:r>
        <w:t xml:space="preserve"> и </w:t>
      </w:r>
      <w:r>
        <w:rPr>
          <w:i/>
          <w:color w:val="854D0E"/>
        </w:rPr>
        <w:t>ответ от 15 сентября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/>
      <w:r>
        <w:rPr>
          <w:i/>
          <w:color w:val="854D0E"/>
        </w:rPr>
        <w:t>Квитанция об уплате госпошлины</w:t>
      </w:r>
      <w:r>
        <w:t xml:space="preserve"> в размере </w:t>
      </w:r>
      <w:r>
        <w:rPr>
          <w:i/>
          <w:color w:val="854D0E"/>
        </w:rPr>
        <w:t>11 215 рублей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9.</w:t>
        <w:tab/>
      </w:r>
      <w:r>
        <w:t>Документы, подтверждающие направление ответчику копии иска и приложений, которых у него нет.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Сафонова Наталья Игоревна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ущерба от залива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