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ПРЕДВАРИТЕЛЬНЫЙ ДОГОВОР</w:t>
      </w:r>
    </w:p>
    <w:p>
      <w:pPr>
        <w:keepNext/>
        <w:spacing w:before="0" w:after="200"/>
        <w:jc w:val="center"/>
      </w:pPr>
      <w:r>
        <w:rPr>
          <w:b/>
          <w:sz w:val="26"/>
        </w:rPr>
        <w:t>КУПЛИ-ПРОДАЖИ ДОЛИ В ПРАВЕ ОБЩЕЙ СОБСТВЕННОСТИ НА КВАРТИРУ</w:t>
      </w:r>
    </w:p>
    <w:p>
      <w:pPr>
        <w:ind w:firstLine="283"/>
      </w:pPr>
      <w:r/>
      <w:r>
        <w:rPr>
          <w:i/>
          <w:color w:val="854D0E"/>
        </w:rPr>
        <w:t>г. Домодедово Московской области</w:t>
      </w:r>
      <w:r>
        <w:t xml:space="preserve">, </w:t>
      </w:r>
      <w:r>
        <w:rPr>
          <w:i/>
          <w:color w:val="854D0E"/>
        </w:rPr>
        <w:t>2 октября 2026 года</w:t>
      </w:r>
      <w:r/>
    </w:p>
    <w:p>
      <w:pPr>
        <w:ind w:firstLine="283"/>
      </w:pPr>
      <w:r/>
      <w:r>
        <w:rPr>
          <w:i/>
          <w:color w:val="854D0E"/>
        </w:rPr>
        <w:t>Гражданка Российской Федерации</w:t>
      </w:r>
      <w:r>
        <w:t xml:space="preserve"> </w:t>
      </w:r>
      <w:r>
        <w:rPr>
          <w:i/>
          <w:color w:val="854D0E"/>
        </w:rPr>
        <w:t>Егорова Мария Сергеевна</w:t>
      </w:r>
      <w:r>
        <w:t xml:space="preserve">, дата рождения: </w:t>
      </w:r>
      <w:r>
        <w:rPr>
          <w:i/>
          <w:color w:val="854D0E"/>
        </w:rPr>
        <w:t>12 апреля 1987 года</w:t>
      </w:r>
      <w:r>
        <w:t xml:space="preserve">, паспорт: </w:t>
      </w:r>
      <w:r>
        <w:rPr>
          <w:i/>
          <w:color w:val="854D0E"/>
        </w:rPr>
        <w:t>серия 46 12 № 184926</w:t>
      </w:r>
      <w:r>
        <w:t xml:space="preserve">, выдан </w:t>
      </w:r>
      <w:r>
        <w:rPr>
          <w:i/>
          <w:color w:val="854D0E"/>
        </w:rPr>
        <w:t>18 августа 2012 года</w:t>
      </w:r>
      <w:r>
        <w:t xml:space="preserve"> </w:t>
      </w:r>
      <w:r>
        <w:rPr>
          <w:i/>
          <w:color w:val="854D0E"/>
        </w:rPr>
        <w:t>УФМС России по Московской области в г. Домодедово</w:t>
      </w:r>
      <w:r>
        <w:t xml:space="preserve">, </w:t>
      </w:r>
      <w:r>
        <w:rPr>
          <w:i/>
          <w:color w:val="854D0E"/>
        </w:rPr>
        <w:t>код подразделения 500-005</w:t>
      </w:r>
      <w:r>
        <w:t xml:space="preserve">, адрес регистрации: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>, именуемая далее «Продавец», с одной стороны,</w:t>
      </w:r>
    </w:p>
    <w:p>
      <w:pPr>
        <w:ind w:firstLine="283"/>
      </w:pPr>
      <w:r/>
      <w:r>
        <w:rPr>
          <w:i/>
          <w:color w:val="854D0E"/>
        </w:rPr>
        <w:t>Гражданин Российской Федерации</w:t>
      </w:r>
      <w:r>
        <w:t xml:space="preserve"> </w:t>
      </w:r>
      <w:r>
        <w:rPr>
          <w:i/>
          <w:color w:val="854D0E"/>
        </w:rPr>
        <w:t>Егоров Дмитрий Сергеевич</w:t>
      </w:r>
      <w:r>
        <w:t xml:space="preserve">, дата рождения: </w:t>
      </w:r>
      <w:r>
        <w:rPr>
          <w:i/>
          <w:color w:val="854D0E"/>
        </w:rPr>
        <w:t>23 июля 1982 года</w:t>
      </w:r>
      <w:r>
        <w:t xml:space="preserve">, паспорт: </w:t>
      </w:r>
      <w:r>
        <w:rPr>
          <w:i/>
          <w:color w:val="854D0E"/>
        </w:rPr>
        <w:t>серия 46 18 № 293815</w:t>
      </w:r>
      <w:r>
        <w:t xml:space="preserve">, выдан </w:t>
      </w:r>
      <w:r>
        <w:rPr>
          <w:i/>
          <w:color w:val="854D0E"/>
        </w:rPr>
        <w:t>4 сентября 2018 года</w:t>
      </w:r>
      <w:r>
        <w:t xml:space="preserve"> </w:t>
      </w:r>
      <w:r>
        <w:rPr>
          <w:i/>
          <w:color w:val="854D0E"/>
        </w:rPr>
        <w:t>ГУ МВД России по Московской области</w:t>
      </w:r>
      <w:r>
        <w:t xml:space="preserve">, </w:t>
      </w:r>
      <w:r>
        <w:rPr>
          <w:i/>
          <w:color w:val="854D0E"/>
        </w:rPr>
        <w:t>код подразделения 500-005</w:t>
      </w:r>
      <w:r>
        <w:t xml:space="preserve">, адрес регистрации: </w:t>
      </w:r>
      <w:r>
        <w:rPr>
          <w:i/>
          <w:color w:val="854D0E"/>
        </w:rPr>
        <w:t>Московская область, г. Домодедово, мкр. Центральный, ул. Корнеева, д. 34А, кв. 12</w:t>
      </w:r>
      <w:r>
        <w:t>, именуемый далее «Покупатель», с другой стороны,</w:t>
      </w:r>
    </w:p>
    <w:p>
      <w:pPr>
        <w:ind w:firstLine="283"/>
      </w:pPr>
      <w:r>
        <w:t>совместно именуемые «Стороны», заключили настоящий Предварительный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Стороны обязуются в будущем заключить основной договор купли-продажи Доли на условиях, определённых настоящим Предварительным договором.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По Основному договору Продавец обязуется продать, а Покупатель приобрести </w:t>
      </w:r>
      <w:r>
        <w:rPr>
          <w:i/>
          <w:color w:val="854D0E"/>
        </w:rPr>
        <w:t>1/2 долю</w:t>
      </w:r>
      <w:r>
        <w:t xml:space="preserve"> в праве общей собственности на квартиру: адрес: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 xml:space="preserve">; кадастровый номер </w:t>
      </w:r>
      <w:r>
        <w:rPr>
          <w:i/>
          <w:color w:val="854D0E"/>
        </w:rPr>
        <w:t>50:28:0030103:998877</w:t>
      </w:r>
      <w:r>
        <w:t xml:space="preserve">; общая площадь квартиры </w:t>
      </w:r>
      <w:r>
        <w:rPr>
          <w:i/>
          <w:color w:val="854D0E"/>
        </w:rPr>
        <w:t>58,4 кв.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/>
      <w:r>
        <w:rPr>
          <w:i/>
          <w:color w:val="854D0E"/>
        </w:rPr>
        <w:t>Покупателю уже принадлежит оставшаяся 1/2 доля этой квартиры</w:t>
      </w:r>
      <w:r>
        <w:t xml:space="preserve">; право Покупателя подтверждает </w:t>
      </w:r>
      <w:r>
        <w:rPr>
          <w:i/>
          <w:color w:val="854D0E"/>
        </w:rPr>
        <w:t>выписка ЕГРН от 29 сентября 2026 года</w:t>
      </w:r>
      <w:r>
        <w:t xml:space="preserve"> </w:t>
      </w:r>
      <w:r>
        <w:rPr>
          <w:i/>
          <w:color w:val="854D0E"/>
        </w:rPr>
        <w:t>№ 50:28/028/2026-1245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/>
      <w:r>
        <w:rPr>
          <w:i/>
          <w:color w:val="854D0E"/>
        </w:rPr>
        <w:t>Указанная Доля принадлежит Продавцу</w:t>
      </w:r>
      <w:r>
        <w:t xml:space="preserve"> на основании </w:t>
      </w:r>
      <w:r>
        <w:rPr>
          <w:i/>
          <w:color w:val="854D0E"/>
        </w:rPr>
        <w:t>свидетельства о праве на наследство по закону от 14 июня 2022 года</w:t>
      </w:r>
      <w:r>
        <w:t xml:space="preserve">, </w:t>
      </w:r>
      <w:r>
        <w:rPr>
          <w:i/>
          <w:color w:val="854D0E"/>
        </w:rPr>
        <w:t>реестровый номер 2-168/2022</w:t>
      </w:r>
      <w:r>
        <w:t xml:space="preserve">. Право </w:t>
      </w:r>
      <w:r>
        <w:rPr>
          <w:i/>
          <w:color w:val="854D0E"/>
        </w:rPr>
        <w:t>зарегистрировано в ЕГРН 27 июня 2022 года</w:t>
      </w:r>
      <w:r>
        <w:t xml:space="preserve">, </w:t>
      </w:r>
      <w:r>
        <w:rPr>
          <w:i/>
          <w:color w:val="854D0E"/>
        </w:rPr>
        <w:t>номер записи 50:28:0030103-50/129/2022-3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 xml:space="preserve">По </w:t>
      </w:r>
      <w:r>
        <w:rPr>
          <w:i/>
          <w:color w:val="854D0E"/>
        </w:rPr>
        <w:t>выписке ЕГРН от 29 сентября 2026 года</w:t>
      </w:r>
      <w:r>
        <w:t xml:space="preserve"> </w:t>
      </w:r>
      <w:r>
        <w:rPr>
          <w:i/>
          <w:color w:val="854D0E"/>
        </w:rPr>
        <w:t>зарегистрированные ограничения и обременения в отношении Доли не указаны</w:t>
      </w:r>
      <w:r>
        <w:t>. Актуальные сведения повторно проверяются нотариусом к дате Основного договора.</w:t>
      </w:r>
    </w:p>
    <w:p>
      <w:pPr>
        <w:keepLines/>
        <w:tabs>
          <w:tab w:pos="907" w:val="left"/>
        </w:tabs>
        <w:ind w:left="907" w:hanging="624"/>
      </w:pPr>
      <w:r>
        <w:t>1.6.</w:t>
        <w:tab/>
      </w:r>
      <w:r>
        <w:t xml:space="preserve">Сведения о лицах, сохраняющих в соответствии с законом право пользования Квартирой после перехода права: </w:t>
      </w:r>
      <w:r>
        <w:rPr>
          <w:i/>
          <w:color w:val="854D0E"/>
        </w:rPr>
        <w:t>Сторонам такие лица не известны</w:t>
      </w:r>
      <w:r>
        <w:t xml:space="preserve">. Продавец представит нотариусу </w:t>
      </w:r>
      <w:r>
        <w:rPr>
          <w:i/>
          <w:color w:val="854D0E"/>
        </w:rPr>
        <w:t>архивные документы о зарегистрированных лицах от 30 сентября 2026 года</w:t>
      </w:r>
      <w:r>
        <w:t xml:space="preserve"> </w:t>
      </w:r>
      <w:r>
        <w:rPr>
          <w:i/>
          <w:color w:val="854D0E"/>
        </w:rPr>
        <w:t>№ 42/26</w:t>
      </w:r>
      <w:r>
        <w:t>; сведения повторно проверяются к дате Основного договора.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РАСЧЁТЫ ПО ОСНОВНОМУ ДОГОВОРУ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Стороны согласовали цену продаваемой Доли в размере </w:t>
      </w:r>
      <w:r>
        <w:rPr>
          <w:i/>
          <w:color w:val="854D0E"/>
        </w:rPr>
        <w:t>5 200 000 (Пять миллионов двести тысяч)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 Основному договору Покупатель оплачивает </w:t>
      </w:r>
      <w:r>
        <w:rPr>
          <w:i/>
          <w:color w:val="854D0E"/>
        </w:rPr>
        <w:t>5 200 000 рублей</w:t>
      </w:r>
      <w:r>
        <w:t xml:space="preserve"> посредством </w:t>
      </w:r>
      <w:r>
        <w:rPr>
          <w:i/>
          <w:color w:val="854D0E"/>
        </w:rPr>
        <w:t>безотзывного покрытого аккредитива</w:t>
      </w:r>
      <w:r>
        <w:t xml:space="preserve">, открываемого в российском банке на имя Продавца. Банк перечисляет средства Продавцу </w:t>
      </w:r>
      <w:r>
        <w:rPr>
          <w:i/>
          <w:color w:val="854D0E"/>
        </w:rPr>
        <w:t>после государственной регистрации перехода Доли в ЕГРН</w:t>
      </w:r>
      <w:r>
        <w:t xml:space="preserve">, но </w:t>
      </w:r>
      <w:r>
        <w:rPr>
          <w:i/>
          <w:color w:val="854D0E"/>
        </w:rPr>
        <w:t>не позднее 2 рабочих дней со дня регистрации</w:t>
      </w:r>
      <w:r>
        <w:t>. Реквизиты Продавца указываются в Основном договоре.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/>
      <w:r>
        <w:rPr>
          <w:i/>
          <w:color w:val="854D0E"/>
        </w:rPr>
        <w:t>До заключения Основного договора денежные средства по настоящему Предварительному договору Стороны друг другу не передают</w:t>
      </w:r>
      <w:r>
        <w:t>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СРОК И ПОРЯДОК ЗАКЛЮЧЕНИЯ ОСНОВНОГО ДОГОВОРА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Основной договор должен быть заключён не позднее </w:t>
      </w:r>
      <w:r>
        <w:rPr>
          <w:i/>
          <w:color w:val="854D0E"/>
        </w:rPr>
        <w:t>15 декабря 2026 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Основной договор заключается в нотариальной форме у нотариуса </w:t>
      </w:r>
      <w:r>
        <w:rPr>
          <w:i/>
          <w:color w:val="854D0E"/>
        </w:rPr>
        <w:t>Никольской Ирины Валерьевны</w:t>
      </w:r>
      <w:r>
        <w:t xml:space="preserve">, </w:t>
      </w:r>
      <w:r>
        <w:rPr>
          <w:i/>
          <w:color w:val="854D0E"/>
        </w:rPr>
        <w:t>Домодедовский нотариальный округ</w:t>
      </w:r>
      <w:r>
        <w:t xml:space="preserve">, по адресу: </w:t>
      </w:r>
      <w:r>
        <w:rPr>
          <w:i/>
          <w:color w:val="854D0E"/>
        </w:rPr>
        <w:t>142001, Московская область, г. Домодедово, мкр. Северный, ул. Каширское шоссе, д. 4, корп. 1</w:t>
      </w:r>
      <w:r>
        <w:t>. Если указанный нотариус объективно не может совершить нотариальное действие, Стороны согласовывают другого нотариуса, имеющего право удостоверить соответствующую сделку.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 xml:space="preserve">Сторона, готовая заключить Основной договор, направляет другой Стороне письменное предложение не позднее чем за </w:t>
      </w:r>
      <w:r>
        <w:rPr>
          <w:i/>
          <w:color w:val="854D0E"/>
        </w:rPr>
        <w:t>10 календарных дней</w:t>
      </w:r>
      <w:r>
        <w:t xml:space="preserve"> до предложенной даты нотариального удостоверения.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Предложение должно содержать дату, время и место нотариального действия, а при необходимости — перечень документов или действий, которые адресату необходимо подготовить к сделке.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 xml:space="preserve">Для юридически значимых сообщений Стороны используют следующие почтовые адреса. Продавец: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 xml:space="preserve">; </w:t>
      </w:r>
      <w:r>
        <w:rPr>
          <w:i/>
          <w:color w:val="854D0E"/>
        </w:rPr>
        <w:t>электронный адрес не согласован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Московская область, г. Домодедово, мкр. Центральный, ул. Корнеева, д. 34А, кв. 12</w:t>
      </w:r>
      <w:r>
        <w:t xml:space="preserve">; </w:t>
      </w:r>
      <w:r>
        <w:rPr>
          <w:i/>
          <w:color w:val="854D0E"/>
        </w:rPr>
        <w:t>электронный адрес не согласован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3.6.</w:t>
        <w:tab/>
      </w:r>
      <w:r>
        <w:t xml:space="preserve">Юридически значимые сообщения направляются </w:t>
      </w:r>
      <w:r>
        <w:rPr>
          <w:i/>
          <w:color w:val="854D0E"/>
        </w:rPr>
        <w:t>ценными письмами с описью вложения и уведомлением о вручении</w:t>
      </w:r>
      <w:r>
        <w:t xml:space="preserve"> по адресам пункта 3.5. Способ отправки должен позволять установить содержание сообщения, отправителя, адресата, адрес доставки, факт и дату отправки, а также дату доставки или поступления сообщения адресату.</w:t>
      </w:r>
    </w:p>
    <w:p>
      <w:pPr>
        <w:ind w:firstLine="283"/>
      </w:pPr>
      <w:r>
        <w:t xml:space="preserve">Предложенная дата Основной сделки не должна быть позднее </w:t>
      </w:r>
      <w:r>
        <w:rPr>
          <w:i/>
          <w:color w:val="854D0E"/>
        </w:rPr>
        <w:t>15 декабря 2026 года</w:t>
      </w:r>
      <w:r>
        <w:t xml:space="preserve">. Предложение направляется с соблюдением срока за </w:t>
      </w:r>
      <w:r>
        <w:rPr>
          <w:i/>
          <w:color w:val="854D0E"/>
        </w:rPr>
        <w:t>10 календарных дней</w:t>
      </w:r>
      <w:r>
        <w:t xml:space="preserve"> до предлагаемой даты. Сторона сохраняет копию предложения и документы об отправке и доставке.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ДОКУМЕНТЫ И УСЛОВИЯ ОСНОВНОЙ СДЕЛКИ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Продавец к дате Основной сделки представляет нотариусу документы, необходимые для удостоверения Основного договора и проверки права распоряжения Долей, включая оригинал </w:t>
      </w:r>
      <w:r>
        <w:rPr>
          <w:i/>
          <w:color w:val="854D0E"/>
        </w:rPr>
        <w:t>документа о наследовании</w:t>
      </w:r>
      <w:r>
        <w:t xml:space="preserve"> и актуальные сведения ЕГРН.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Если для Основной сделки требуется согласие супруга, разрешение органа опеки и попечительства, согласие залогодержателя либо другой обязательный документ, сторона, от которой зависит его получение, обязуется получить и представить этот документ до заключения Основного договора с соблюдением требований к его форме.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Стороны обязуются сообщить друг другу об обнаруженных после заключения Предварительного договора обстоятельствах, которые могут препятствовать Основной сделке или изменять её обязательные условия.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ПЕРЕДАЧА ДОЛИ И ДРУГИЕ УСЛОВИЯ ОСНОВНОГО ДОГОВОРА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Переход права собственности на Долю к Покупателю подлежит государственной регистрации после заключения Основного договора.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/>
      <w:r>
        <w:rPr>
          <w:i/>
          <w:color w:val="854D0E"/>
        </w:rPr>
        <w:t>Покупатель уже имеет собственный комплект ключей от Квартиры</w:t>
      </w:r>
      <w:r>
        <w:t xml:space="preserve">; </w:t>
      </w:r>
      <w:r>
        <w:rPr>
          <w:i/>
          <w:color w:val="854D0E"/>
        </w:rPr>
        <w:t>отдельно передавать ключи по Основному договору не требуется</w:t>
      </w:r>
      <w:r>
        <w:t>. Стороны не устанавливают за Покупателем право на отдельную комнату или передачу всей Квартиры.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Если до Основной сделки будут установлены лица, сохраняющие право пользования Квартирой после перехода Доли, сведения о них включаются в Основной договор в предусмотренных законом случаях.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РАСХОДЫ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 xml:space="preserve">Расходы, связанные с подготовкой и нотариальным удостоверением настоящего Предварительного договора и Основного договора, Стороны распределяют </w:t>
      </w:r>
      <w:r>
        <w:rPr>
          <w:i/>
          <w:color w:val="854D0E"/>
        </w:rPr>
        <w:t>поровну: по 1/2 каждая Сторона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Согласованное Сторонами распределение расходов не изменяет установленного законом плательщика государственной пошлины, тарифа или другого публичного платежа, если такой плательщик прямо определён законом.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ОТВЕТСТВЕННОСТЬ И УКЛОНЕНИЕ ОТ ОСНОВНОГО ДОГОВОРА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>Стороны обязуются добросовестно совершить зависящие от них действия, необходимые для заключения Основного договора в установленный срок.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>При уклонении одной из Сторон от заключения Основного договора другая Сторона вправе использовать предусмотренные законодательством Российской Федерации способы защиты, в том числе при наличии оснований потребовать заключения Основного договора в судебном порядке и возмещения причинённых убытков.</w:t>
      </w:r>
    </w:p>
    <w:p>
      <w:pPr>
        <w:keepLines/>
        <w:tabs>
          <w:tab w:pos="907" w:val="left"/>
        </w:tabs>
        <w:ind w:left="907" w:hanging="624"/>
      </w:pPr>
      <w:r>
        <w:t>7.3.</w:t>
        <w:tab/>
      </w:r>
      <w:r>
        <w:t>Обязательства из настоящего Предварительного договора прекращаются в случаях и порядке, предусмотренных статьёй 429 Гражданского кодекса Российской Федерации.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ПРОЧИЕ УСЛОВИЯ</w:t>
      </w:r>
    </w:p>
    <w:p>
      <w:pPr>
        <w:keepLines/>
        <w:tabs>
          <w:tab w:pos="907" w:val="left"/>
        </w:tabs>
        <w:ind w:left="907" w:hanging="624"/>
      </w:pPr>
      <w:r>
        <w:t>8.1.</w:t>
        <w:tab/>
      </w:r>
      <w:r>
        <w:t>Настоящий Предварительный договор не влечёт перехода права собственности на Долю к Покупателю.</w:t>
      </w:r>
    </w:p>
    <w:p>
      <w:pPr>
        <w:keepLines/>
        <w:tabs>
          <w:tab w:pos="907" w:val="left"/>
        </w:tabs>
        <w:ind w:left="907" w:hanging="624"/>
      </w:pPr>
      <w:r>
        <w:t>8.2.</w:t>
        <w:tab/>
      </w:r>
      <w:r>
        <w:t>Изменения и дополнения к настоящему Предварительному договору совершаются в форме, необходимой для соответствующего изменения с учётом требований законодательства к форме сделки.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>Стороны подтверждают актуальность адресов для юридически значимых сообщений, указанных в пункте 3.5. Об изменении такого адреса Сторона обязана сообщить другой Стороне способом, позволяющим подтвердить доставку сообщения.</w:t>
      </w:r>
    </w:p>
    <w:p>
      <w:pPr>
        <w:keepLines/>
        <w:tabs>
          <w:tab w:pos="907" w:val="left"/>
        </w:tabs>
        <w:ind w:left="907" w:hanging="624"/>
      </w:pPr>
      <w:r>
        <w:t>8.4.</w:t>
        <w:tab/>
      </w:r>
      <w:r>
        <w:t xml:space="preserve">Настоящий Предварительный договор составлен </w:t>
      </w:r>
      <w:r>
        <w:rPr>
          <w:i/>
          <w:color w:val="854D0E"/>
        </w:rPr>
        <w:t>в трёх экземплярах</w:t>
      </w:r>
      <w:r>
        <w:t xml:space="preserve">: </w:t>
      </w:r>
      <w:r>
        <w:rPr>
          <w:i/>
          <w:color w:val="854D0E"/>
        </w:rPr>
        <w:t>по одному для каждой Стороны и один для нотариального производства</w:t>
      </w:r>
      <w:r>
        <w:t>. Каждый экземпляр имеет одинаковую юридическую силу.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РЕКВИЗИТЫ И ПОДПИСИ СТОРОН</w:t>
      </w:r>
    </w:p>
    <w:p>
      <w:pPr>
        <w:keepNext/>
        <w:spacing w:before="140"/>
      </w:pPr>
      <w:r>
        <w:rPr>
          <w:b/>
        </w:rPr>
        <w:t>ПРОДАВЕЦ</w:t>
      </w:r>
    </w:p>
    <w:p>
      <w:pPr>
        <w:keepNext/>
        <w:ind w:firstLine="283"/>
      </w:pPr>
      <w:r>
        <w:t xml:space="preserve">Ф. И. О.: </w:t>
      </w:r>
      <w:r>
        <w:rPr>
          <w:i/>
          <w:color w:val="854D0E"/>
        </w:rPr>
        <w:t>Егорова Мария Сергеевна</w:t>
      </w:r>
      <w:r>
        <w:t xml:space="preserve">. Паспорт: </w:t>
      </w:r>
      <w:r>
        <w:rPr>
          <w:i/>
          <w:color w:val="854D0E"/>
        </w:rPr>
        <w:t>серия 46 12 № 184926</w:t>
      </w:r>
      <w:r>
        <w:t xml:space="preserve">, выдан </w:t>
      </w:r>
      <w:r>
        <w:rPr>
          <w:i/>
          <w:color w:val="854D0E"/>
        </w:rPr>
        <w:t>18 августа 2012 года</w:t>
      </w:r>
      <w:r>
        <w:t xml:space="preserve"> </w:t>
      </w:r>
      <w:r>
        <w:rPr>
          <w:i/>
          <w:color w:val="854D0E"/>
        </w:rPr>
        <w:t>УФМС России по Московской области в г. Домодедово</w:t>
      </w:r>
      <w:r>
        <w:t xml:space="preserve">, </w:t>
      </w:r>
      <w:r>
        <w:rPr>
          <w:i/>
          <w:color w:val="854D0E"/>
        </w:rPr>
        <w:t>код подразделения 500-005</w:t>
      </w:r>
      <w:r>
        <w:t xml:space="preserve">. Адрес: </w:t>
      </w:r>
      <w:r>
        <w:rPr>
          <w:i/>
          <w:color w:val="854D0E"/>
        </w:rPr>
        <w:t>Московская область, г. Домодедово, мкр. Центральный, ул. Корнеева, д. 36, кв. 47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2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Егорова Мария Сергеевна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ПОКУПАТЕЛЬ</w:t>
      </w:r>
    </w:p>
    <w:p>
      <w:pPr>
        <w:keepNext/>
        <w:ind w:firstLine="283"/>
      </w:pPr>
      <w:r>
        <w:t xml:space="preserve">Ф. И. О.: </w:t>
      </w:r>
      <w:r>
        <w:rPr>
          <w:i/>
          <w:color w:val="854D0E"/>
        </w:rPr>
        <w:t>Егоров Дмитрий Сергеевич</w:t>
      </w:r>
      <w:r>
        <w:t xml:space="preserve">. Паспорт: </w:t>
      </w:r>
      <w:r>
        <w:rPr>
          <w:i/>
          <w:color w:val="854D0E"/>
        </w:rPr>
        <w:t>серия 46 18 № 293815</w:t>
      </w:r>
      <w:r>
        <w:t xml:space="preserve">, выдан </w:t>
      </w:r>
      <w:r>
        <w:rPr>
          <w:i/>
          <w:color w:val="854D0E"/>
        </w:rPr>
        <w:t>4 сентября 2018 года</w:t>
      </w:r>
      <w:r>
        <w:t xml:space="preserve"> </w:t>
      </w:r>
      <w:r>
        <w:rPr>
          <w:i/>
          <w:color w:val="854D0E"/>
        </w:rPr>
        <w:t>ГУ МВД России по Московской области</w:t>
      </w:r>
      <w:r>
        <w:t xml:space="preserve">, </w:t>
      </w:r>
      <w:r>
        <w:rPr>
          <w:i/>
          <w:color w:val="854D0E"/>
        </w:rPr>
        <w:t>код подразделения 500-005</w:t>
      </w:r>
      <w:r>
        <w:t xml:space="preserve">. Адрес: </w:t>
      </w:r>
      <w:r>
        <w:rPr>
          <w:i/>
          <w:color w:val="854D0E"/>
        </w:rPr>
        <w:t>Московская область, г. Домодедово, мкр. Центральный, ул. Корнеева, д. 34А, кв. 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2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Егоров Дмитрий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продажи 1/2 доли квартиры между сособственниками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