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150 000 рублей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Государственная пошлина: по приложенному документу об уплате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 ПРИЗНАНИИ КРЕДИТНОГО ОБЯЗАТЕЛЬСТВА ОБЩИМ И ВЗЫСКАНИИ ДОЛИ ПРОИЗВЕДЁННЫХ ПЛАТЕЖЕЙ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состояла в браке с </w:t>
      </w:r>
      <w:r>
        <w:rPr>
          <w:i/>
          <w:color w:val="854D0E"/>
        </w:rPr>
        <w:t>Ивановым Алексеем Петровичем</w:t>
      </w:r>
      <w:r>
        <w:t xml:space="preserve"> с </w:t>
      </w:r>
      <w:r>
        <w:rPr>
          <w:i/>
          <w:color w:val="854D0E"/>
        </w:rPr>
        <w:t>15 июня 2010 г.</w:t>
      </w:r>
      <w:r>
        <w:t xml:space="preserve"> по </w:t>
      </w:r>
      <w:r>
        <w:rPr>
          <w:i/>
          <w:color w:val="854D0E"/>
        </w:rPr>
        <w:t>15 июня 2025 г.</w:t>
      </w:r>
      <w:r>
        <w:t xml:space="preserve"> Семейные отношения фактически прекращены </w:t>
      </w:r>
      <w:r>
        <w:rPr>
          <w:i/>
          <w:color w:val="854D0E"/>
        </w:rPr>
        <w:t>1 января 2025 г.</w:t>
      </w:r>
      <w:r/>
    </w:p>
    <w:p>
      <w:pPr>
        <w:ind w:firstLine="283"/>
      </w:pPr>
      <w:r/>
      <w:r>
        <w:rPr>
          <w:i/>
          <w:color w:val="854D0E"/>
        </w:rPr>
        <w:t>1 июня 2024 г.</w:t>
      </w:r>
      <w:r>
        <w:t xml:space="preserve"> заключён кредитный договор </w:t>
      </w:r>
      <w:r>
        <w:rPr>
          <w:i/>
          <w:color w:val="854D0E"/>
        </w:rPr>
        <w:t>№ 000</w:t>
      </w:r>
      <w:r>
        <w:t xml:space="preserve"> между мной и </w:t>
      </w:r>
      <w:r>
        <w:rPr>
          <w:i/>
          <w:color w:val="854D0E"/>
        </w:rPr>
        <w:t>ПАО Сбербанк</w:t>
      </w:r>
      <w:r>
        <w:t xml:space="preserve">. Заёмщиком являюсь я. Получено </w:t>
      </w:r>
      <w:r>
        <w:rPr>
          <w:i/>
          <w:color w:val="854D0E"/>
        </w:rPr>
        <w:t>600000 рублей</w:t>
      </w:r>
      <w:r>
        <w:t xml:space="preserve">; все средства использованы на ремонт совместной квартиры по адресу: </w:t>
      </w:r>
      <w:r>
        <w:rPr>
          <w:i/>
          <w:color w:val="854D0E"/>
        </w:rPr>
        <w:t>г. Москва, Ореховый бульвар, д. 10, корп. 1, кв. 12</w:t>
      </w:r>
      <w:r>
        <w:t>. Семейный характер расходов подтверждают договор ремонта, счета, акты и банковские документы. Движение денег отражено в расчёте и выписках.</w:t>
      </w:r>
    </w:p>
    <w:p>
      <w:pPr>
        <w:ind w:firstLine="283"/>
      </w:pPr>
      <w:r>
        <w:t xml:space="preserve">За период с </w:t>
      </w:r>
      <w:r>
        <w:rPr>
          <w:i/>
          <w:color w:val="854D0E"/>
        </w:rPr>
        <w:t>1 июля по 31 декабря 2025 г.</w:t>
      </w:r>
      <w:r>
        <w:t xml:space="preserve"> после прекращения семейных отношений я за счёт собственных средств уплатила по кредиту </w:t>
      </w:r>
      <w:r>
        <w:rPr>
          <w:i/>
          <w:color w:val="854D0E"/>
        </w:rPr>
        <w:t>300000 рублей</w:t>
      </w:r>
      <w:r>
        <w:t xml:space="preserve">: по </w:t>
      </w:r>
      <w:r>
        <w:rPr>
          <w:i/>
          <w:color w:val="854D0E"/>
        </w:rPr>
        <w:t>50000 рублей</w:t>
      </w:r>
      <w:r>
        <w:t xml:space="preserve"> 1 июля, 1 августа, 1 сентября, 1 октября, 1 ноября и 1 декабря 2025 г. Доля ответчика по равному распределению — </w:t>
      </w:r>
      <w:r>
        <w:rPr>
          <w:i/>
          <w:color w:val="854D0E"/>
        </w:rPr>
        <w:t>1/2</w:t>
      </w:r>
      <w:r>
        <w:t xml:space="preserve">, то есть </w:t>
      </w:r>
      <w:r>
        <w:rPr>
          <w:i/>
          <w:color w:val="854D0E"/>
        </w:rPr>
        <w:t>25000 рублей</w:t>
      </w:r>
      <w:r>
        <w:t xml:space="preserve"> каждого платежа, всего </w:t>
      </w:r>
      <w:r>
        <w:rPr>
          <w:i/>
          <w:color w:val="854D0E"/>
        </w:rPr>
        <w:t>150000 рублей</w:t>
      </w:r>
      <w:r>
        <w:t>.</w:t>
      </w:r>
    </w:p>
    <w:p>
      <w:pPr>
        <w:ind w:firstLine="283"/>
      </w:pPr>
      <w:r>
        <w:t xml:space="preserve">Общий характер обязательства ранее судом не устанавливался. Ответчик </w:t>
      </w:r>
      <w:r>
        <w:rPr>
          <w:i/>
          <w:color w:val="854D0E"/>
        </w:rPr>
        <w:t>отказался участвовать в возмещении произведённых мной семейных платежей</w:t>
      </w:r>
      <w:r>
        <w:t xml:space="preserve">, что подтверждается перепиской от </w:t>
      </w:r>
      <w:r>
        <w:rPr>
          <w:i/>
          <w:color w:val="854D0E"/>
        </w:rPr>
        <w:t>1 сентября 2026 г.</w:t>
      </w:r>
      <w:r>
        <w:t xml:space="preserve"> </w:t>
      </w:r>
      <w:r>
        <w:rPr>
          <w:i/>
          <w:color w:val="854D0E"/>
        </w:rPr>
        <w:t>Будущие и уже рассмотренные судом платежи в требование не включены</w:t>
      </w:r>
      <w:r>
        <w:t>.</w:t>
      </w:r>
    </w:p>
    <w:p>
      <w:pPr>
        <w:ind w:firstLine="283"/>
      </w:pPr>
      <w:r>
        <w:t xml:space="preserve">Цена денежного требования: </w:t>
      </w:r>
      <w:r>
        <w:rPr>
          <w:i/>
          <w:color w:val="854D0E"/>
        </w:rPr>
        <w:t>300000×1/2=150000 рублей</w:t>
      </w:r>
      <w:r>
        <w:t>. Остальные платежи выполнены за счёт общих средств в период семейных отношений, возмещение по ним не заявляется. Кредит погашен, перевод обязанности на банк не заявляется.</w:t>
      </w:r>
    </w:p>
    <w:p>
      <w:pPr>
        <w:ind w:firstLine="283"/>
      </w:pPr>
      <w:r>
        <w:t xml:space="preserve">Прошу признать обязательство по кредитному договору </w:t>
      </w:r>
      <w:r>
        <w:rPr>
          <w:i/>
          <w:color w:val="854D0E"/>
        </w:rPr>
        <w:t>№ 000</w:t>
      </w:r>
      <w:r>
        <w:t xml:space="preserve"> от </w:t>
      </w:r>
      <w:r>
        <w:rPr>
          <w:i/>
          <w:color w:val="854D0E"/>
        </w:rPr>
        <w:t>1 июня 2024 г.</w:t>
      </w:r>
      <w:r>
        <w:t xml:space="preserve">, заключённому между мной и </w:t>
      </w:r>
      <w:r>
        <w:rPr>
          <w:i/>
          <w:color w:val="854D0E"/>
        </w:rPr>
        <w:t>ПАО Сбербанк</w:t>
      </w:r>
      <w:r>
        <w:t xml:space="preserve">, общим обязательством супругов </w:t>
      </w:r>
      <w:r>
        <w:rPr>
          <w:i/>
          <w:color w:val="854D0E"/>
        </w:rPr>
        <w:t>Ивановой Марии Сергеевны</w:t>
      </w:r>
      <w:r>
        <w:t xml:space="preserve"> и </w:t>
      </w:r>
      <w:r>
        <w:rPr>
          <w:i/>
          <w:color w:val="854D0E"/>
        </w:rPr>
        <w:t>Иванова Алексея Петровича</w:t>
      </w:r>
      <w:r>
        <w:t xml:space="preserve">; взыскать с </w:t>
      </w:r>
      <w:r>
        <w:rPr>
          <w:i/>
          <w:color w:val="854D0E"/>
        </w:rPr>
        <w:t>Иванова Алексея Петровича</w:t>
      </w:r>
      <w:r>
        <w:t xml:space="preserve"> в мою пользу </w:t>
      </w:r>
      <w:r>
        <w:rPr>
          <w:i/>
          <w:color w:val="854D0E"/>
        </w:rPr>
        <w:t>150000 рублей</w:t>
      </w:r>
      <w:r>
        <w:t xml:space="preserve">, составляющие </w:t>
      </w:r>
      <w:r>
        <w:rPr>
          <w:i/>
          <w:color w:val="854D0E"/>
        </w:rPr>
        <w:t>1/2 фактически произведённых платежей</w:t>
      </w:r>
      <w:r>
        <w:t xml:space="preserve"> за период с </w:t>
      </w:r>
      <w:r>
        <w:rPr>
          <w:i/>
          <w:color w:val="854D0E"/>
        </w:rPr>
        <w:t>1 июля по 31 декабря 2025 г.</w:t>
      </w:r>
      <w:r/>
    </w:p>
    <w:p>
      <w:pPr>
        <w:keepNext/>
        <w:spacing w:before="120"/>
        <w:ind w:firstLine="283"/>
      </w:pPr>
      <w:r>
        <w:t>Приложения: документы о браке и разводе; кредитный договор; график и справка о погашении; выписки о получении и платежах; документы о ремонте; расчёт движения денег; расчёт цены и взыскиваемой суммы; переписка; документ об уплате госпошлины; подтверждение направления ответчику иска и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кредитного обязательства общим и взыскании доли произведённых платежей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