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/>
        <w:spacing w:before="240" w:after="120"/>
        <w:jc w:val="center"/>
      </w:pPr>
      <w:r>
        <w:rPr>
          <w:b/>
          <w:sz w:val="30"/>
        </w:rPr>
        <w:t>ИЗВЕЩЕНИЕ</w:t>
        <w:br/>
        <w:t>о намерении продать комнату</w:t>
      </w:r>
    </w:p>
    <w:p>
      <w:pPr>
        <w:ind w:firstLine="283"/>
      </w:pPr>
      <w:r>
        <w:t xml:space="preserve">Кому: </w:t>
      </w:r>
      <w:r>
        <w:rPr>
          <w:i/>
          <w:color w:val="854D0E"/>
        </w:rPr>
        <w:t>Ивановой Елене Павловне</w:t>
      </w:r>
      <w:r>
        <w:t xml:space="preserve">, собственнику </w:t>
      </w:r>
      <w:r>
        <w:rPr>
          <w:i/>
          <w:color w:val="854D0E"/>
        </w:rPr>
        <w:t>комнаты № 1</w:t>
      </w:r>
      <w:r>
        <w:t xml:space="preserve">. Адрес для направления: </w:t>
      </w:r>
      <w:r>
        <w:rPr>
          <w:i/>
          <w:color w:val="854D0E"/>
        </w:rPr>
        <w:t>142004, Московская область, г. Домодедово, мкр. Центральный, ул. Корнеева, д. 36, кв. 12, комната № 1</w:t>
      </w:r>
      <w:r>
        <w:t>.</w:t>
      </w:r>
    </w:p>
    <w:p>
      <w:pPr>
        <w:ind w:firstLine="283"/>
      </w:pPr>
      <w:r>
        <w:t xml:space="preserve">От: </w:t>
      </w:r>
      <w:r>
        <w:rPr>
          <w:i/>
          <w:color w:val="854D0E"/>
        </w:rPr>
        <w:t>Сафоновой Марии Сергеевны</w:t>
      </w:r>
      <w:r>
        <w:t xml:space="preserve">. Адрес: </w:t>
      </w:r>
      <w:r>
        <w:rPr>
          <w:i/>
          <w:color w:val="854D0E"/>
        </w:rPr>
        <w:t>142004, Московская область, г. Домодедово, мкр. Центральный, ул. Корнеева, д. 36, кв. 12, комната № 2</w:t>
      </w:r>
      <w:r>
        <w:t xml:space="preserve">. Телефон для связи: </w:t>
      </w:r>
      <w:r>
        <w:rPr>
          <w:i/>
          <w:color w:val="854D0E"/>
        </w:rPr>
        <w:t>8 (900) 555-12-12</w:t>
      </w:r>
      <w:r>
        <w:t>.</w:t>
      </w:r>
    </w:p>
    <w:p>
      <w:pPr>
        <w:ind w:firstLine="283"/>
      </w:pPr>
      <w:r>
        <w:t>Сообщаю о намерении продать принадлежащую мне на праве собственности комнату:</w:t>
      </w:r>
    </w:p>
    <w:p>
      <w:pPr>
        <w:ind w:firstLine="283"/>
      </w:pPr>
      <w:r>
        <w:t xml:space="preserve">Адрес: </w:t>
      </w:r>
      <w:r>
        <w:rPr>
          <w:i/>
          <w:color w:val="854D0E"/>
        </w:rPr>
        <w:t>142004, Московская область, г. Домодедово, мкр. Центральный, ул. Корнеева, д. 36, кв. 12</w:t>
      </w:r>
      <w:r>
        <w:t xml:space="preserve">; номер комнаты: </w:t>
      </w:r>
      <w:r>
        <w:rPr>
          <w:i/>
          <w:color w:val="854D0E"/>
        </w:rPr>
        <w:t>2</w:t>
      </w:r>
      <w:r>
        <w:t xml:space="preserve">; площадь: </w:t>
      </w:r>
      <w:r>
        <w:rPr>
          <w:i/>
          <w:color w:val="854D0E"/>
        </w:rPr>
        <w:t>16,8 кв. м</w:t>
      </w:r>
      <w:r>
        <w:t xml:space="preserve">; кадастровый номер: </w:t>
      </w:r>
      <w:r>
        <w:rPr>
          <w:i/>
          <w:color w:val="854D0E"/>
        </w:rPr>
        <w:t>50:28:0060102:912</w:t>
      </w:r>
      <w:r>
        <w:t>.</w:t>
      </w:r>
    </w:p>
    <w:p>
      <w:pPr>
        <w:ind w:firstLine="283"/>
      </w:pPr>
      <w:r>
        <w:t xml:space="preserve">Цена продажи составляет </w:t>
      </w:r>
      <w:r>
        <w:rPr>
          <w:i/>
          <w:color w:val="854D0E"/>
        </w:rPr>
        <w:t>4 200 000</w:t>
      </w:r>
      <w:r>
        <w:t xml:space="preserve"> (</w:t>
      </w:r>
      <w:r>
        <w:rPr>
          <w:i/>
          <w:color w:val="854D0E"/>
        </w:rPr>
        <w:t>четыре миллиона двести тысяч</w:t>
      </w:r>
      <w:r>
        <w:t>) рублей.</w:t>
      </w:r>
    </w:p>
    <w:p>
      <w:pPr>
        <w:ind w:firstLine="283"/>
      </w:pPr>
      <w:r>
        <w:t xml:space="preserve">Порядок расчётов: Покупатель перечисляет </w:t>
      </w:r>
      <w:r>
        <w:rPr>
          <w:i/>
          <w:color w:val="854D0E"/>
        </w:rPr>
        <w:t>полную цену</w:t>
      </w:r>
      <w:r>
        <w:t xml:space="preserve"> </w:t>
      </w:r>
      <w:r>
        <w:rPr>
          <w:i/>
          <w:color w:val="854D0E"/>
        </w:rPr>
        <w:t>банковским переводом</w:t>
      </w:r>
      <w:r>
        <w:t xml:space="preserve"> на счёт Продавца в день подписания нотариального договора, </w:t>
      </w:r>
      <w:r>
        <w:rPr>
          <w:i/>
          <w:color w:val="854D0E"/>
        </w:rPr>
        <w:t>8 октября 2026 года</w:t>
      </w:r>
      <w:r>
        <w:t xml:space="preserve">, </w:t>
      </w:r>
      <w:r>
        <w:rPr>
          <w:i/>
          <w:color w:val="854D0E"/>
        </w:rPr>
        <w:t>после подписания договора, но до направления документов на регистрацию</w:t>
      </w:r>
      <w:r>
        <w:t xml:space="preserve">. Обязанность по оплате исполнена </w:t>
      </w:r>
      <w:r>
        <w:rPr>
          <w:i/>
          <w:color w:val="854D0E"/>
        </w:rPr>
        <w:t>при зачислении всей суммы на счёт Продавца</w:t>
      </w:r>
      <w:r>
        <w:t>.</w:t>
      </w:r>
    </w:p>
    <w:p>
      <w:pPr>
        <w:ind w:firstLine="283"/>
      </w:pPr>
      <w:r>
        <w:t xml:space="preserve">Условие о залоге при передаче Комнаты до полной оплаты </w:t>
      </w:r>
      <w:r>
        <w:rPr>
          <w:i/>
          <w:color w:val="854D0E"/>
        </w:rPr>
        <w:t>не применяется</w:t>
      </w:r>
      <w:r>
        <w:t xml:space="preserve">: полная оплата предусмотрена </w:t>
      </w:r>
      <w:r>
        <w:rPr>
          <w:i/>
          <w:color w:val="854D0E"/>
        </w:rPr>
        <w:t>до государственной регистрации перехода права и до фактической передачи Комнаты</w:t>
      </w:r>
      <w:r>
        <w:t>.</w:t>
      </w:r>
    </w:p>
    <w:p>
      <w:pPr>
        <w:ind w:firstLine="283"/>
      </w:pPr>
      <w:r>
        <w:t xml:space="preserve">Срок освобождения Комнаты: </w:t>
      </w:r>
      <w:r>
        <w:rPr>
          <w:i/>
          <w:color w:val="854D0E"/>
        </w:rPr>
        <w:t>не позднее даты передаточного акта</w:t>
      </w:r>
      <w:r>
        <w:t xml:space="preserve">, который подписывается </w:t>
      </w:r>
      <w:r>
        <w:rPr>
          <w:i/>
          <w:color w:val="854D0E"/>
        </w:rPr>
        <w:t>после полной оплаты и государственной регистрации перехода права</w:t>
      </w:r>
      <w:r>
        <w:t xml:space="preserve">, </w:t>
      </w:r>
      <w:r>
        <w:rPr>
          <w:i/>
          <w:color w:val="854D0E"/>
        </w:rPr>
        <w:t>не позднее трёх рабочих дней</w:t>
      </w:r>
      <w:r>
        <w:t xml:space="preserve"> после наступления обоих событий.</w:t>
      </w:r>
    </w:p>
    <w:p>
      <w:pPr>
        <w:ind w:firstLine="283"/>
      </w:pPr>
      <w:r>
        <w:t xml:space="preserve">Срок и порядок передачи: Продавец передаёт Комнату, </w:t>
      </w:r>
      <w:r>
        <w:rPr>
          <w:i/>
          <w:color w:val="854D0E"/>
        </w:rPr>
        <w:t>два ключа</w:t>
      </w:r>
      <w:r>
        <w:t xml:space="preserve"> и </w:t>
      </w:r>
      <w:r>
        <w:rPr>
          <w:i/>
          <w:color w:val="854D0E"/>
        </w:rPr>
        <w:t>один электронный ключ домофона</w:t>
      </w:r>
      <w:r>
        <w:t xml:space="preserve"> по отдельному акту </w:t>
      </w:r>
      <w:r>
        <w:rPr>
          <w:i/>
          <w:color w:val="854D0E"/>
        </w:rPr>
        <w:t>после полной оплаты и записи о переходе права в ЕГРН</w:t>
      </w:r>
      <w:r>
        <w:t xml:space="preserve">. Вместе с комнатой дополнительное движимое имущество </w:t>
      </w:r>
      <w:r>
        <w:rPr>
          <w:i/>
          <w:color w:val="854D0E"/>
        </w:rPr>
        <w:t>не передаётся</w:t>
      </w:r>
      <w:r>
        <w:t>.</w:t>
      </w:r>
    </w:p>
    <w:p>
      <w:pPr>
        <w:ind w:firstLine="283"/>
      </w:pPr>
      <w:r>
        <w:t xml:space="preserve">Лица, сохраняющие право пользования Комнатой после продажи, </w:t>
      </w:r>
      <w:r>
        <w:rPr>
          <w:i/>
          <w:color w:val="854D0E"/>
        </w:rPr>
        <w:t>отсутствуют</w:t>
      </w:r>
      <w:r>
        <w:t xml:space="preserve">. Зарегистрированных в Комнате лиц также </w:t>
      </w:r>
      <w:r>
        <w:rPr>
          <w:i/>
          <w:color w:val="854D0E"/>
        </w:rPr>
        <w:t>нет</w:t>
      </w:r>
      <w:r>
        <w:t xml:space="preserve">; эти сведения подтверждаются справкой от </w:t>
      </w:r>
      <w:r>
        <w:rPr>
          <w:i/>
          <w:color w:val="854D0E"/>
        </w:rPr>
        <w:t>1 сентября 2026 года</w:t>
      </w:r>
      <w:r>
        <w:t>.</w:t>
      </w:r>
    </w:p>
    <w:p>
      <w:pPr>
        <w:ind w:firstLine="283"/>
      </w:pPr>
      <w:r>
        <w:t xml:space="preserve">Иные значимые условия: договор </w:t>
      </w:r>
      <w:r>
        <w:rPr>
          <w:i/>
          <w:color w:val="854D0E"/>
        </w:rPr>
        <w:t>удостоверяется нотариально</w:t>
      </w:r>
      <w:r>
        <w:t xml:space="preserve">; предлагаю заключить его </w:t>
      </w:r>
      <w:r>
        <w:rPr>
          <w:i/>
          <w:color w:val="854D0E"/>
        </w:rPr>
        <w:t>8 октября 2026 года</w:t>
      </w:r>
      <w:r>
        <w:t xml:space="preserve"> в </w:t>
      </w:r>
      <w:r>
        <w:rPr>
          <w:i/>
          <w:color w:val="854D0E"/>
        </w:rPr>
        <w:t>10:30</w:t>
      </w:r>
      <w:r>
        <w:t xml:space="preserve"> у нотариуса </w:t>
      </w:r>
      <w:r>
        <w:rPr>
          <w:i/>
          <w:color w:val="854D0E"/>
        </w:rPr>
        <w:t>Никольской Ирины Валерьевны</w:t>
      </w:r>
      <w:r>
        <w:t xml:space="preserve"> по адресу: </w:t>
      </w:r>
      <w:r>
        <w:rPr>
          <w:i/>
          <w:color w:val="854D0E"/>
        </w:rPr>
        <w:t>Московская область, г. Домодедово, Каширское шоссе, д. 4, корп. 1</w:t>
      </w:r>
      <w:r>
        <w:t xml:space="preserve">. Указаны предложение даты и времени, а </w:t>
      </w:r>
      <w:r>
        <w:rPr>
          <w:i/>
          <w:color w:val="854D0E"/>
        </w:rPr>
        <w:t>не подтверждённая запись на приём</w:t>
      </w:r>
      <w:r>
        <w:t xml:space="preserve">; доступность времени нужно согласовать. Расходы по нотариальному удостоверению несёт </w:t>
      </w:r>
      <w:r>
        <w:rPr>
          <w:i/>
          <w:color w:val="854D0E"/>
        </w:rPr>
        <w:t>Покупатель</w:t>
      </w:r>
      <w:r>
        <w:t xml:space="preserve">, расходы по государственной регистрации перехода права также несёт </w:t>
      </w:r>
      <w:r>
        <w:rPr>
          <w:i/>
          <w:color w:val="854D0E"/>
        </w:rPr>
        <w:t>Покупатель</w:t>
      </w:r>
      <w:r>
        <w:t xml:space="preserve">. Продавец и </w:t>
      </w:r>
      <w:r>
        <w:rPr>
          <w:i/>
          <w:color w:val="854D0E"/>
        </w:rPr>
        <w:t>Покупатель</w:t>
      </w:r>
      <w:r>
        <w:t xml:space="preserve"> </w:t>
      </w:r>
      <w:r>
        <w:rPr>
          <w:i/>
          <w:color w:val="854D0E"/>
        </w:rPr>
        <w:t>действуют лично</w:t>
      </w:r>
      <w:r>
        <w:t>.</w:t>
      </w:r>
    </w:p>
    <w:p>
      <w:pPr>
        <w:keepNext/>
        <w:ind w:firstLine="283"/>
      </w:pPr>
      <w:r>
        <w:t>Предлагаю Вам сообщить о решении воспользоваться преимущественным правом покупки Комнаты в течение одного месяца со дня получения этого извещения. Цена, порядок и срок оплаты, порядок и срок передачи, отсутствие сохраняющих право пользования лиц и остальные изложенные условия будут указаны в договоре без изменений. Преимущественное право собственников других комнат указано с учётом части 6 статьи 42 ЖК РФ и статьи 250 ГК РФ.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118"/>
        <w:gridCol w:w="6236"/>
      </w:tblGrid>
      <w:tr>
        <w:tc>
          <w:tcPr>
            <w:tcW w:type="dxa" w:w="3118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80"/>
              <w:ind w:firstLine="0"/>
            </w:pPr>
            <w:r/>
            <w:r>
              <w:rPr>
                <w:i/>
                <w:color w:val="854D0E"/>
              </w:rPr>
              <w:t>2 сентября 2026 года</w:t>
            </w:r>
            <w:r/>
          </w:p>
        </w:tc>
        <w:tc>
          <w:tcPr>
            <w:tcW w:type="dxa" w:w="6236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80"/>
              <w:ind w:firstLine="0"/>
              <w:jc w:val="right"/>
            </w:pPr>
            <w:r>
              <w:t xml:space="preserve">________________ / </w:t>
            </w:r>
            <w:r>
              <w:rPr>
                <w:i/>
                <w:color w:val="854D0E"/>
              </w:rPr>
              <w:t>Сафонова Мария Сергеевна</w:t>
            </w:r>
            <w:r>
              <w:t xml:space="preserve"> /</w:t>
            </w:r>
          </w:p>
        </w:tc>
      </w:tr>
    </w:tbl>
    <w:p>
      <w:pPr>
        <w:keepNext w:val="0"/>
        <w:spacing w:before="240" w:after="0"/>
        <w:ind w:firstLine="0"/>
      </w:pPr>
      <w:r>
        <w:rPr>
          <w:color w:val="D03B5A"/>
          <w:sz w:val="18"/>
        </w:rPr>
        <w:t xml:space="preserve">Подготовлено </w:t>
      </w:r>
      <w:hyperlink r:id="rId10">
        <w:r>
          <w:rPr>
            <w:color w:val="D03B5A"/>
            <w:sz w:val="18"/>
            <w:u w:val="single"/>
          </w:rPr>
          <w:t>Law-Divorce.org</w:t>
        </w:r>
      </w:hyperlink>
      <w:r>
        <w:rPr>
          <w:color w:val="D03B5A"/>
          <w:sz w:val="18"/>
        </w:rPr>
        <w:t xml:space="preserve"> | 8(800)302-85-56 Бесплатная юридическая консультация</w:t>
      </w:r>
    </w:p>
    <w:sectPr w:rsidR="00FC693F" w:rsidRPr="0006063C" w:rsidSect="00034616">
      <w:headerReference w:type="default" r:id="rId9"/>
      <w:pgSz w:w="11906" w:h="16838"/>
      <w:pgMar w:top="1134" w:right="850" w:bottom="1134" w:left="1701" w:header="567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fldSimple w:instr="PAGE">
      <w:r>
        <w:rPr>
          <w:sz w:val="18"/>
        </w:rPr>
        <w:t>2</w:t>
      </w:r>
    </w:fldSimple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52" w:lineRule="auto" w:after="60"/>
    </w:pPr>
    <w:rPr>
      <w:rFonts w:ascii="Times New Roman" w:hAnsi="Times New Roman" w:eastAsia="Times New Roman" w:cs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="Times New Roman" w:hAnsi="Times New Roman" w:eastAsia="Times New Roman" w:cs="Times New Roman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hyperlink" Target="https://law-divorce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ИЗВЕЩЕНИЕ О ПРОДАЖЕ КОМНАТЫ</dc:title>
  <dc:subject/>
  <dc:creator>Law-Divorce.org</dc:creator>
  <cp:keywords/>
  <dc:description>generated by python-docx</dc:description>
  <cp:lastModifiedBy>Law-Divorce.org</cp:lastModifiedBy>
  <cp:revision>1</cp:revision>
  <dcterms:created xsi:type="dcterms:W3CDTF">2013-12-23T23:15:00Z</dcterms:created>
  <dcterms:modified xsi:type="dcterms:W3CDTF">2013-12-23T23:15:00Z</dcterms:modified>
  <cp:category/>
</cp:coreProperties>
</file>