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 ОБ АВАНСЕ — ПРЕДВАРИТЕЛЬНЫЙ ДОГОВОР КУПЛИ-ПРОДАЖИ КВАРТИРЫ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, </w:t>
      </w:r>
      <w:r>
        <w:rPr>
          <w:i/>
          <w:color w:val="854D0E"/>
        </w:rPr>
        <w:t>30 сентября 2026 г.</w:t>
      </w:r>
      <w:r>
        <w:t xml:space="preserve"> Стороны: Продавец —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20 июля 1987 г.</w:t>
      </w:r>
      <w:r>
        <w:t xml:space="preserve"> рождения, </w:t>
      </w:r>
      <w:r>
        <w:rPr>
          <w:i/>
          <w:color w:val="854D0E"/>
        </w:rPr>
        <w:t>паспорт 00 00 № 000000</w:t>
      </w:r>
      <w:r>
        <w:t xml:space="preserve">, адрес: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; Покупатель — </w:t>
      </w:r>
      <w:r>
        <w:rPr>
          <w:i/>
          <w:color w:val="854D0E"/>
        </w:rPr>
        <w:t>Иванов Алексей Петрович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</w:t>
      </w:r>
      <w:r>
        <w:rPr>
          <w:i/>
          <w:color w:val="854D0E"/>
        </w:rPr>
        <w:t>паспорт 00 00 № 000001</w:t>
      </w:r>
      <w:r>
        <w:t xml:space="preserve">, адрес: </w:t>
      </w:r>
      <w:r>
        <w:rPr>
          <w:i/>
          <w:color w:val="854D0E"/>
        </w:rPr>
        <w:t>г. Москва, ул. Шипиловская, д. 25, корп. 1, кв. 21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1.1.</w:t>
        <w:tab/>
      </w:r>
      <w:r>
        <w:t xml:space="preserve">Стороны обязуются не позднее </w:t>
      </w:r>
      <w:r>
        <w:rPr>
          <w:i/>
          <w:color w:val="854D0E"/>
        </w:rPr>
        <w:t>30 октября 2026 г.</w:t>
      </w:r>
      <w:r>
        <w:t xml:space="preserve"> заключить основной договор продажи квартиры по адресу: </w:t>
      </w:r>
      <w:r>
        <w:rPr>
          <w:i/>
          <w:color w:val="854D0E"/>
        </w:rPr>
        <w:t>г. Москва, Ореховый бульвар, д. 10, корп. 1, кв. 12</w:t>
      </w:r>
      <w:r>
        <w:t xml:space="preserve">. Кадастровый номер: </w:t>
      </w:r>
      <w:r>
        <w:rPr>
          <w:i/>
          <w:color w:val="854D0E"/>
        </w:rPr>
        <w:t>77:05:0000000:100</w:t>
      </w:r>
      <w:r>
        <w:t xml:space="preserve">; площадь: </w:t>
      </w:r>
      <w:r>
        <w:rPr>
          <w:i/>
          <w:color w:val="854D0E"/>
        </w:rPr>
        <w:t>54 кв. м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1.2.</w:t>
        <w:tab/>
      </w:r>
      <w:r>
        <w:t xml:space="preserve">Право собственности Продавца зарегистрировано </w:t>
      </w:r>
      <w:r>
        <w:rPr>
          <w:i/>
          <w:color w:val="854D0E"/>
        </w:rPr>
        <w:t>15 июня 2020 г.</w:t>
      </w:r>
      <w:r>
        <w:t xml:space="preserve">, запись ЕГРН № </w:t>
      </w:r>
      <w:r>
        <w:rPr>
          <w:i/>
          <w:color w:val="854D0E"/>
        </w:rPr>
        <w:t>77:05:0000000:100-77/000/2020-1</w:t>
      </w:r>
      <w:r>
        <w:t xml:space="preserve">; подтверждение — выписка из ЕГРН от </w:t>
      </w:r>
      <w:r>
        <w:rPr>
          <w:i/>
          <w:color w:val="854D0E"/>
        </w:rPr>
        <w:t>20 сентября 2026 г.</w:t>
      </w:r>
      <w:r/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>Это предварительный договор; право собственности по нему не переходит.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Цена основного договора — </w:t>
      </w:r>
      <w:r>
        <w:rPr>
          <w:i/>
          <w:color w:val="854D0E"/>
        </w:rPr>
        <w:t>8 000 000 (восемь миллионов) рублей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Аванс — </w:t>
      </w:r>
      <w:r>
        <w:rPr>
          <w:i/>
          <w:color w:val="854D0E"/>
        </w:rPr>
        <w:t>100 000 (сто тысяч) рублей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Сумма является авансом в счёт цены и при основном договоре засчитывается в оплату.</w:t>
      </w:r>
    </w:p>
    <w:p>
      <w:pPr>
        <w:keepLines/>
        <w:tabs>
          <w:tab w:pos="907" w:val="left"/>
        </w:tabs>
        <w:ind w:left="907" w:hanging="624"/>
      </w:pPr>
      <w:r>
        <w:t>2.4.</w:t>
        <w:tab/>
      </w:r>
      <w:r>
        <w:t xml:space="preserve">Остаток после зачёта — </w:t>
      </w:r>
      <w:r>
        <w:rPr>
          <w:i/>
          <w:color w:val="854D0E"/>
        </w:rPr>
        <w:t>7 900 000 (семь миллионов девятьсот тысяч) рублей</w:t>
      </w:r>
      <w:r>
        <w:t xml:space="preserve">. Оплата остатка: </w:t>
      </w:r>
      <w:r>
        <w:rPr>
          <w:i/>
          <w:color w:val="854D0E"/>
        </w:rPr>
        <w:t>безналичный перевод в день подписания основного договора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 xml:space="preserve">Аванс передаётся </w:t>
      </w:r>
      <w:r>
        <w:rPr>
          <w:i/>
          <w:color w:val="854D0E"/>
        </w:rPr>
        <w:t>банковским переводом</w:t>
      </w:r>
      <w:r>
        <w:t xml:space="preserve"> на счёт Продавца </w:t>
      </w:r>
      <w:r>
        <w:rPr>
          <w:i/>
          <w:color w:val="854D0E"/>
        </w:rPr>
        <w:t>00000000000000000000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; БИК </w:t>
      </w:r>
      <w:r>
        <w:rPr>
          <w:i/>
          <w:color w:val="854D0E"/>
        </w:rPr>
        <w:t>044525225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 xml:space="preserve">Аванс передаётся не позднее </w:t>
      </w:r>
      <w:r>
        <w:rPr>
          <w:i/>
          <w:color w:val="854D0E"/>
        </w:rPr>
        <w:t>1 октября 2026 г.</w:t>
      </w:r>
      <w:r/>
    </w:p>
    <w:p>
      <w:pPr>
        <w:keepLines/>
        <w:tabs>
          <w:tab w:pos="907" w:val="left"/>
        </w:tabs>
        <w:ind w:left="907" w:hanging="624"/>
      </w:pPr>
      <w:r>
        <w:t>3.3.</w:t>
        <w:tab/>
      </w:r>
      <w:r>
        <w:t>Фактическая дата передачи определяется по подтверждающему платёж банковскому документу; на дату подписания аванс ещё не передан.</w:t>
      </w:r>
    </w:p>
    <w:p>
      <w:pPr>
        <w:keepLines/>
        <w:tabs>
          <w:tab w:pos="907" w:val="left"/>
        </w:tabs>
        <w:ind w:left="907" w:hanging="624"/>
      </w:pPr>
      <w:r>
        <w:t>3.5.</w:t>
        <w:tab/>
      </w:r>
      <w:r>
        <w:t>Подтверждение — банковский документ, позволяющий установить плательщика, получателя, сумму и назначение.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 xml:space="preserve">Основной договор стороны обязуются заключить не позднее </w:t>
      </w:r>
      <w:r>
        <w:rPr>
          <w:i/>
          <w:color w:val="854D0E"/>
        </w:rPr>
        <w:t>30 октября 2026 г.</w:t>
      </w:r>
      <w:r/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>До этой даты Продавец сохраняет право распоряжения, необходимое для продажи; предоставляет выписку из ЕГРН, документ приобретения и сведения о зарегистрированных пользователях; сообщает об обнаруженных ограничениях, обременениях, судебных спорах и обстоятельствах, влияющих на сделку. Иных согласованных действий нет.</w:t>
      </w:r>
    </w:p>
    <w:p>
      <w:pPr>
        <w:keepLines/>
        <w:tabs>
          <w:tab w:pos="907" w:val="left"/>
        </w:tabs>
        <w:ind w:left="907" w:hanging="624"/>
      </w:pPr>
      <w:r>
        <w:t>4.3.</w:t>
        <w:tab/>
      </w:r>
      <w:r>
        <w:t>Покупатель проверяет предоставленные документы, подготавливает денежные средства и документы со своей стороны. Иных согласованных действий нет.</w:t>
      </w:r>
    </w:p>
    <w:p>
      <w:pPr>
        <w:keepLines/>
        <w:tabs>
          <w:tab w:pos="907" w:val="left"/>
        </w:tabs>
        <w:ind w:left="907" w:hanging="624"/>
      </w:pPr>
      <w:r>
        <w:t>5.1.</w:t>
        <w:tab/>
      </w:r>
      <w:r>
        <w:t xml:space="preserve">При письменном соглашении не заключать продажу обязанность заключить её прекращается; Продавец возвращает полученные </w:t>
      </w:r>
      <w:r>
        <w:rPr>
          <w:i/>
          <w:color w:val="854D0E"/>
        </w:rPr>
        <w:t>100 000 рублей</w:t>
      </w:r>
      <w:r>
        <w:t xml:space="preserve"> в течение </w:t>
      </w:r>
      <w:r>
        <w:rPr>
          <w:i/>
          <w:color w:val="854D0E"/>
        </w:rPr>
        <w:t>5 рабочих дней</w:t>
      </w:r>
      <w:r>
        <w:t xml:space="preserve"> с даты такого соглашения.</w:t>
      </w:r>
    </w:p>
    <w:p>
      <w:pPr>
        <w:keepLines/>
        <w:tabs>
          <w:tab w:pos="907" w:val="left"/>
        </w:tabs>
        <w:ind w:left="907" w:hanging="624"/>
      </w:pPr>
      <w:r>
        <w:t>5.2.</w:t>
        <w:tab/>
      </w:r>
      <w:r>
        <w:t>Иных заранее согласованных обстоятельств одновременного прекращения обязанности заключить продажу и возврата аванса стороны не установили.</w:t>
      </w:r>
    </w:p>
    <w:p>
      <w:pPr>
        <w:keepLines/>
        <w:tabs>
          <w:tab w:pos="907" w:val="left"/>
        </w:tabs>
        <w:ind w:left="907" w:hanging="624"/>
      </w:pPr>
      <w:r>
        <w:t>5.4.</w:t>
        <w:tab/>
      </w:r>
      <w:r>
        <w:t xml:space="preserve">В случае пункта 5.1 возврат производится </w:t>
      </w:r>
      <w:r>
        <w:rPr>
          <w:i/>
          <w:color w:val="854D0E"/>
        </w:rPr>
        <w:t>банковским переводом</w:t>
      </w:r>
      <w:r>
        <w:t xml:space="preserve"> Покупателю на счёт </w:t>
      </w:r>
      <w:r>
        <w:rPr>
          <w:i/>
          <w:color w:val="854D0E"/>
        </w:rPr>
        <w:t>00000000000000000001</w:t>
      </w:r>
      <w:r>
        <w:t xml:space="preserve"> в </w:t>
      </w:r>
      <w:r>
        <w:rPr>
          <w:i/>
          <w:color w:val="854D0E"/>
        </w:rPr>
        <w:t>ПАО Сбербанк</w:t>
      </w:r>
      <w:r>
        <w:t xml:space="preserve">; БИК </w:t>
      </w:r>
      <w:r>
        <w:rPr>
          <w:i/>
          <w:color w:val="854D0E"/>
        </w:rPr>
        <w:t>044525225</w:t>
      </w:r>
      <w:r>
        <w:t>.</w:t>
      </w:r>
    </w:p>
    <w:p>
      <w:pPr>
        <w:keepLines/>
        <w:tabs>
          <w:tab w:pos="907" w:val="left"/>
        </w:tabs>
        <w:ind w:left="907" w:hanging="624"/>
      </w:pPr>
      <w:r>
        <w:t>5.5.</w:t>
        <w:tab/>
      </w:r>
      <w:r>
        <w:t>Возврат аванса сам по себе не означает, что любое возможное нарушение других обязательств урегулировано. Последствия определяются законом и договором.</w:t>
      </w:r>
    </w:p>
    <w:p>
      <w:pPr>
        <w:keepLines/>
        <w:tabs>
          <w:tab w:pos="907" w:val="left"/>
        </w:tabs>
        <w:ind w:left="907" w:hanging="624"/>
      </w:pPr>
      <w:r>
        <w:t>5.6.</w:t>
        <w:tab/>
      </w:r>
      <w:r>
        <w:t>Договор не устанавливает автоматической невозвратности аванса, двойного возврата, платы за свободный отказ или договорной неустойки. Отдельные меры ответственности требуют самостоятельного согласования с учётом закона.</w:t>
      </w:r>
    </w:p>
    <w:p>
      <w:pPr>
        <w:keepLines/>
        <w:tabs>
          <w:tab w:pos="907" w:val="left"/>
        </w:tabs>
        <w:ind w:left="907" w:hanging="624"/>
      </w:pPr>
      <w:r>
        <w:t>6.1.</w:t>
        <w:tab/>
      </w:r>
      <w:r>
        <w:t xml:space="preserve">Согласованный способ юридически значимых сообщений — </w:t>
      </w:r>
      <w:r>
        <w:rPr>
          <w:i/>
          <w:color w:val="854D0E"/>
        </w:rPr>
        <w:t>заказное письмо</w:t>
      </w:r>
      <w:r>
        <w:t xml:space="preserve"> по адресам сторон в договоре.</w:t>
      </w:r>
    </w:p>
    <w:p>
      <w:pPr>
        <w:keepLines/>
        <w:tabs>
          <w:tab w:pos="907" w:val="left"/>
        </w:tabs>
        <w:ind w:left="907" w:hanging="624"/>
      </w:pPr>
      <w:r>
        <w:t>6.2.</w:t>
        <w:tab/>
      </w:r>
      <w:r>
        <w:t>Изменившая контакты сторона сообщает об этом другой стороне.</w:t>
      </w:r>
    </w:p>
    <w:p>
      <w:pPr>
        <w:keepLines/>
        <w:tabs>
          <w:tab w:pos="907" w:val="left"/>
        </w:tabs>
        <w:ind w:left="907" w:hanging="624"/>
      </w:pPr>
      <w:r>
        <w:t>7.1.</w:t>
        <w:tab/>
      </w:r>
      <w:r>
        <w:t>Изменения оформляются письменно и подписываются обеими сторонами.</w:t>
      </w:r>
    </w:p>
    <w:p>
      <w:pPr>
        <w:keepNext/>
        <w:keepLines/>
        <w:tabs>
          <w:tab w:pos="907" w:val="left"/>
        </w:tabs>
        <w:ind w:left="907" w:hanging="624"/>
      </w:pPr>
      <w:r>
        <w:t>7.2.</w:t>
        <w:tab/>
      </w:r>
      <w:r>
        <w:t>Договор составлен в 2 экземплярах, по одному каждой стороне.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Продавец: Иванова М.С.</w:t>
            </w:r>
            <w:r>
              <w:t xml:space="preserve"> /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Покупатель: Иванов А.П.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авансе — предварительный договор купли-продажи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