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ДОГОВОР КУПЛИ-ПРОДАЖИ ЦЕЛОЙ КВАРТИРЫ</w:t>
      </w:r>
    </w:p>
    <w:p>
      <w:pPr>
        <w:keepNext/>
        <w:spacing w:before="0" w:after="200"/>
        <w:jc w:val="center"/>
      </w:pPr>
      <w:r>
        <w:rPr>
          <w:b/>
          <w:sz w:val="26"/>
        </w:rPr>
        <w:t>с полной оплатой после регистрации до передачи</w:t>
      </w:r>
    </w:p>
    <w:p>
      <w:pPr>
        <w:ind w:firstLine="283"/>
      </w:pPr>
      <w:r/>
      <w:r>
        <w:rPr>
          <w:i/>
          <w:color w:val="854D0E"/>
        </w:rPr>
        <w:t>г. Москва</w:t>
      </w:r>
      <w:r/>
    </w:p>
    <w:p>
      <w:pPr>
        <w:ind w:firstLine="283"/>
      </w:pPr>
      <w:r/>
      <w:r>
        <w:rPr>
          <w:i/>
          <w:color w:val="854D0E"/>
        </w:rPr>
        <w:t>1 октября 2026 года</w:t>
      </w:r>
      <w:r/>
    </w:p>
    <w:p>
      <w:pPr>
        <w:ind w:firstLine="283"/>
      </w:pPr>
      <w:r>
        <w:t xml:space="preserve">Гражданка Российской Федерации </w:t>
      </w:r>
      <w:r>
        <w:rPr>
          <w:i/>
          <w:color w:val="854D0E"/>
        </w:rPr>
        <w:t>Марина Сергеевна Орлова</w:t>
      </w:r>
      <w:r>
        <w:t xml:space="preserve">, дата рождения </w:t>
      </w:r>
      <w:r>
        <w:rPr>
          <w:i/>
          <w:color w:val="854D0E"/>
        </w:rPr>
        <w:t>14 ноября 1986 года</w:t>
      </w:r>
      <w:r>
        <w:t xml:space="preserve">, паспорт серия </w:t>
      </w:r>
      <w:r>
        <w:rPr>
          <w:i/>
          <w:color w:val="854D0E"/>
        </w:rPr>
        <w:t>45 06 № 123456</w:t>
      </w:r>
      <w:r>
        <w:t xml:space="preserve">, выдан </w:t>
      </w:r>
      <w:r>
        <w:rPr>
          <w:i/>
          <w:color w:val="854D0E"/>
        </w:rPr>
        <w:t>24 ноября 2006 года</w:t>
      </w:r>
      <w:r>
        <w:t xml:space="preserve"> </w:t>
      </w:r>
      <w:r>
        <w:rPr>
          <w:i/>
          <w:color w:val="854D0E"/>
        </w:rPr>
        <w:t>Отделом по вопросам миграции ОМВД России по району Орехово-Борисово Северное города Москвы</w:t>
      </w:r>
      <w:r>
        <w:t xml:space="preserve">, код подразделения </w:t>
      </w:r>
      <w:r>
        <w:rPr>
          <w:i/>
          <w:color w:val="854D0E"/>
        </w:rPr>
        <w:t>770-183</w:t>
      </w:r>
      <w:r>
        <w:t xml:space="preserve">, зарегистрированная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, именуемая далее «Продавец», с одной стороны, и гражданин Российской Федерации </w:t>
      </w:r>
      <w:r>
        <w:rPr>
          <w:i/>
          <w:color w:val="854D0E"/>
        </w:rPr>
        <w:t>Дмитрий Андреевич Егоров</w:t>
      </w:r>
      <w:r>
        <w:t xml:space="preserve">, дата рождения </w:t>
      </w:r>
      <w:r>
        <w:rPr>
          <w:i/>
          <w:color w:val="854D0E"/>
        </w:rPr>
        <w:t>18 июля 1985 года</w:t>
      </w:r>
      <w:r>
        <w:t xml:space="preserve">, паспорт серия </w:t>
      </w:r>
      <w:r>
        <w:rPr>
          <w:i/>
          <w:color w:val="854D0E"/>
        </w:rPr>
        <w:t>45 07 № 654321</w:t>
      </w:r>
      <w:r>
        <w:t xml:space="preserve">, выдан </w:t>
      </w:r>
      <w:r>
        <w:rPr>
          <w:i/>
          <w:color w:val="854D0E"/>
        </w:rPr>
        <w:t>30 июля 2007 года</w:t>
      </w:r>
      <w:r>
        <w:t xml:space="preserve"> </w:t>
      </w:r>
      <w:r>
        <w:rPr>
          <w:i/>
          <w:color w:val="854D0E"/>
        </w:rPr>
        <w:t>Отделом по вопросам миграции ОМВД России по району Зябликово города Москвы</w:t>
      </w:r>
      <w:r>
        <w:t xml:space="preserve">, код подразделения </w:t>
      </w:r>
      <w:r>
        <w:rPr>
          <w:i/>
          <w:color w:val="854D0E"/>
        </w:rPr>
        <w:t>770-184</w:t>
      </w:r>
      <w:r>
        <w:t xml:space="preserve">, зарегистрированный по адресу: </w:t>
      </w:r>
      <w:r>
        <w:rPr>
          <w:i/>
          <w:color w:val="854D0E"/>
        </w:rPr>
        <w:t>г. Москва, ул. Шипиловская, д. 25, корп. 1, кв. 21</w:t>
      </w:r>
      <w:r>
        <w:t>, именуемый далее «Покупатель», с другой стороны, совместно именуемые «Стороны», заключили этот договор о нижеследующем.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Предмет договора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>Продавец обязуется передать в собственность Покупателю, а Покупатель обязуется принять и оплатить квартиру со следующими характеристиками: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Вид объекта недвижимости: квартира.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Кадастровый номер: </w:t>
      </w:r>
      <w:r>
        <w:rPr>
          <w:i/>
          <w:color w:val="854D0E"/>
        </w:rPr>
        <w:t>77:05:0004012:7521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Адрес: </w:t>
      </w:r>
      <w:r>
        <w:rPr>
          <w:i/>
          <w:color w:val="854D0E"/>
        </w:rPr>
        <w:t>г. Москва, Ореховый бульвар, д. 10, корп. 1, кв. 12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Общая площадь: </w:t>
      </w:r>
      <w:r>
        <w:rPr>
          <w:i/>
          <w:color w:val="854D0E"/>
        </w:rPr>
        <w:t>52,6 кв. м</w:t>
      </w:r>
      <w:r>
        <w:t>.</w:t>
      </w:r>
    </w:p>
    <w:p>
      <w:pPr>
        <w:ind w:firstLine="283"/>
      </w:pPr>
      <w:r>
        <w:t>Иных сведений для однозначного определения квартиры в этом договоре не требуется.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Право собственности Продавца зарегистрировано в Едином государственном реестре недвижимости </w:t>
      </w:r>
      <w:r>
        <w:rPr>
          <w:i/>
          <w:color w:val="854D0E"/>
        </w:rPr>
        <w:t>17 апреля 2019 года</w:t>
      </w:r>
      <w:r>
        <w:t xml:space="preserve">, номер государственной регистрации права </w:t>
      </w:r>
      <w:r>
        <w:rPr>
          <w:i/>
          <w:color w:val="854D0E"/>
        </w:rPr>
        <w:t>77:05:0004012:7521-77/005/2019-4</w:t>
      </w:r>
      <w:r>
        <w:t>.</w:t>
      </w:r>
    </w:p>
    <w:p>
      <w:pPr>
        <w:ind w:firstLine="283"/>
      </w:pPr>
      <w:r>
        <w:t xml:space="preserve">Основание возникновения права: договор купли-продажи квартиры от </w:t>
      </w:r>
      <w:r>
        <w:rPr>
          <w:i/>
          <w:color w:val="854D0E"/>
        </w:rPr>
        <w:t>2 апреля 2019 года</w:t>
      </w:r>
      <w:r>
        <w:t xml:space="preserve"> </w:t>
      </w:r>
      <w:r>
        <w:rPr>
          <w:i/>
          <w:color w:val="854D0E"/>
        </w:rPr>
        <w:t>№ 19/04-2</w:t>
      </w:r>
      <w:r>
        <w:t>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Цена квартиры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 xml:space="preserve">Полная цена квартиры составляет </w:t>
      </w:r>
      <w:r>
        <w:rPr>
          <w:i/>
          <w:color w:val="854D0E"/>
        </w:rPr>
        <w:t>14 700 000</w:t>
      </w:r>
      <w:r>
        <w:t xml:space="preserve"> (четырнадцать миллионов семьсот тысяч) рублей.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>Указанная сумма является полной ценой квартиры по этому договору.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Порядок расчётов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 xml:space="preserve">Покупатель уплачивает Продавцу полную цену квартиры, указанную в пункте 2.1, не позднее </w:t>
      </w:r>
      <w:r>
        <w:rPr>
          <w:i/>
          <w:color w:val="854D0E"/>
        </w:rPr>
        <w:t>трёх рабочих дней</w:t>
      </w:r>
      <w:r>
        <w:t xml:space="preserve"> после внесения в ЕГРН записи о переходе права собственности к Покупателю.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 xml:space="preserve">Расчёт производится банковским переводом на счёт Продавца: счёт </w:t>
      </w:r>
      <w:r>
        <w:rPr>
          <w:i/>
          <w:color w:val="854D0E"/>
        </w:rPr>
        <w:t>40817810000000123456</w:t>
      </w:r>
      <w:r>
        <w:t xml:space="preserve"> в </w:t>
      </w:r>
      <w:r>
        <w:rPr>
          <w:i/>
          <w:color w:val="854D0E"/>
        </w:rPr>
        <w:t>условном Учебном банке</w:t>
      </w:r>
      <w:r>
        <w:t xml:space="preserve">, БИК </w:t>
      </w:r>
      <w:r>
        <w:rPr>
          <w:i/>
          <w:color w:val="854D0E"/>
        </w:rPr>
        <w:t>000000000</w:t>
      </w:r>
      <w:r>
        <w:t xml:space="preserve">, корреспондентский счёт </w:t>
      </w:r>
      <w:r>
        <w:rPr>
          <w:i/>
          <w:color w:val="854D0E"/>
        </w:rPr>
        <w:t>30101810000000000000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3.3.</w:t>
        <w:tab/>
      </w:r>
      <w:r>
        <w:t>Оплату подтверждают платёжное поручение Покупателя и банковская выписка Продавца о зачислении полной цены.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Права третьих лиц и пользование квартирой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 xml:space="preserve">На дату подписания договора квартира </w:t>
      </w:r>
      <w:r>
        <w:rPr>
          <w:i/>
          <w:color w:val="854D0E"/>
        </w:rPr>
        <w:t>не находится под ипотекой, арестом, запретом регистрационных действий, арендой или иным обременением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/>
      <w:r>
        <w:rPr>
          <w:i/>
          <w:color w:val="854D0E"/>
        </w:rPr>
        <w:t>Известные Продавцу притязания и права третьих лиц на квартиру отсутствуют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4.3.</w:t>
        <w:tab/>
      </w:r>
      <w:r/>
      <w:r>
        <w:rPr>
          <w:i/>
          <w:color w:val="854D0E"/>
        </w:rPr>
        <w:t>Лица, которые в силу закона сохраняют право пользования квартирой после перехода права собственности к Покупателю, отсутствуют</w:t>
      </w:r>
      <w:r>
        <w:t>.</w:t>
      </w:r>
    </w:p>
    <w:p>
      <w:pPr>
        <w:keepNext/>
        <w:spacing w:before="140"/>
      </w:pPr>
      <w:r>
        <w:rPr>
          <w:b/>
        </w:rPr>
        <w:t>5.</w:t>
        <w:tab/>
      </w:r>
      <w:r>
        <w:rPr>
          <w:b/>
        </w:rPr>
        <w:t>Семейный режим квартиры</w:t>
      </w:r>
    </w:p>
    <w:p>
      <w:pPr>
        <w:keepLines/>
        <w:tabs>
          <w:tab w:pos="907" w:val="left"/>
        </w:tabs>
        <w:ind w:left="907" w:hanging="624"/>
      </w:pPr>
      <w:r>
        <w:t>5.1.</w:t>
        <w:tab/>
      </w:r>
      <w:r>
        <w:t xml:space="preserve">Квартира является </w:t>
      </w:r>
      <w:r>
        <w:rPr>
          <w:i/>
          <w:color w:val="854D0E"/>
        </w:rPr>
        <w:t>личным имуществом Продавца</w:t>
      </w:r>
      <w:r>
        <w:t xml:space="preserve">. Она приобретена Продавцом по договору купли-продажи от </w:t>
      </w:r>
      <w:r>
        <w:rPr>
          <w:i/>
          <w:color w:val="854D0E"/>
        </w:rPr>
        <w:t>2 апреля 2019 года</w:t>
      </w:r>
      <w:r>
        <w:t xml:space="preserve"> </w:t>
      </w:r>
      <w:r>
        <w:rPr>
          <w:i/>
          <w:color w:val="854D0E"/>
        </w:rPr>
        <w:t>до заключения брака</w:t>
      </w:r>
      <w:r>
        <w:t xml:space="preserve"> </w:t>
      </w:r>
      <w:r>
        <w:rPr>
          <w:i/>
          <w:color w:val="854D0E"/>
        </w:rPr>
        <w:t>20 августа 2021 года</w:t>
      </w:r>
      <w:r>
        <w:t>. Договор и сведения о государственной регистрации подтверждают основание приобретения.</w:t>
      </w:r>
    </w:p>
    <w:p>
      <w:pPr>
        <w:keepNext/>
        <w:spacing w:before="140"/>
      </w:pPr>
      <w:r>
        <w:rPr>
          <w:b/>
        </w:rPr>
        <w:t>6.</w:t>
        <w:tab/>
      </w:r>
      <w:r>
        <w:rPr>
          <w:b/>
        </w:rPr>
        <w:t>Заявления Продавца</w:t>
      </w:r>
    </w:p>
    <w:p>
      <w:pPr>
        <w:keepLines/>
        <w:tabs>
          <w:tab w:pos="907" w:val="left"/>
        </w:tabs>
        <w:ind w:left="907" w:hanging="624"/>
      </w:pPr>
      <w:r>
        <w:t>6.1.</w:t>
        <w:tab/>
      </w:r>
      <w:r>
        <w:t>Продавец подтверждает, что на момент заключения договора: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является </w:t>
      </w:r>
      <w:r>
        <w:rPr>
          <w:i/>
          <w:color w:val="854D0E"/>
        </w:rPr>
        <w:t>единственным собственником квартиры на указанном в договоре основании</w:t>
      </w:r>
      <w:r>
        <w:t>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сообщил Покупателю обо всех известных ему правах третьих лиц и обременениях</w:t>
      </w:r>
      <w:r>
        <w:t>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сообщил, что лиц, сохраняющих право пользования квартирой после продажи, нет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6.2.</w:t>
        <w:tab/>
      </w:r>
      <w:r>
        <w:t>Если до государственной регистрации будет обнаружено обстоятельство, которое противоречит этим заявлениям и препятствует исполнению договора, Стороны действуют в соответствии с этим договором и применимым законом.</w:t>
      </w:r>
    </w:p>
    <w:p>
      <w:pPr>
        <w:keepNext/>
        <w:spacing w:before="140"/>
      </w:pPr>
      <w:r>
        <w:rPr>
          <w:b/>
        </w:rPr>
        <w:t>7.</w:t>
        <w:tab/>
      </w:r>
      <w:r>
        <w:rPr>
          <w:b/>
        </w:rPr>
        <w:t>Государственная регистрация</w:t>
      </w:r>
    </w:p>
    <w:p>
      <w:pPr>
        <w:keepLines/>
        <w:tabs>
          <w:tab w:pos="907" w:val="left"/>
        </w:tabs>
        <w:ind w:left="907" w:hanging="624"/>
      </w:pPr>
      <w:r>
        <w:t>7.1.</w:t>
        <w:tab/>
      </w:r>
      <w:r>
        <w:t xml:space="preserve">Стороны обязуются представить необходимые документы для государственной регистрации перехода права собственности к Покупателю </w:t>
      </w:r>
      <w:r>
        <w:rPr>
          <w:i/>
          <w:color w:val="854D0E"/>
        </w:rPr>
        <w:t>через многофункциональный центр</w:t>
      </w:r>
      <w:r>
        <w:t xml:space="preserve"> </w:t>
      </w:r>
      <w:r>
        <w:rPr>
          <w:i/>
          <w:color w:val="854D0E"/>
        </w:rPr>
        <w:t>не позднее пяти рабочих дней</w:t>
      </w:r>
      <w:r>
        <w:t xml:space="preserve"> после подписания договора.</w:t>
      </w:r>
    </w:p>
    <w:p>
      <w:pPr>
        <w:keepLines/>
        <w:tabs>
          <w:tab w:pos="907" w:val="left"/>
        </w:tabs>
        <w:ind w:left="907" w:hanging="624"/>
      </w:pPr>
      <w:r>
        <w:t>7.2.</w:t>
        <w:tab/>
      </w:r>
      <w:r>
        <w:t>Государственную пошлину за государственную регистрацию возникающего права собственности Покупателя уплачивает Покупатель в размере и порядке, установленных законодательством Российской Федерации о налогах и сборах.</w:t>
      </w:r>
    </w:p>
    <w:p>
      <w:pPr>
        <w:keepLines/>
        <w:tabs>
          <w:tab w:pos="907" w:val="left"/>
        </w:tabs>
        <w:ind w:left="907" w:hanging="624"/>
      </w:pPr>
      <w:r>
        <w:t>7.3.</w:t>
        <w:tab/>
      </w:r>
      <w:r>
        <w:t xml:space="preserve">Если государственная регистрация будет приостановлена, Стороны </w:t>
      </w:r>
      <w:r>
        <w:rPr>
          <w:i/>
          <w:color w:val="854D0E"/>
        </w:rPr>
        <w:t>в течение пяти рабочих дней</w:t>
      </w:r>
      <w:r>
        <w:t xml:space="preserve"> после получения информации предпринимают необходимые действия для устранения причин приостановления, если эти причины можно устранить.</w:t>
      </w:r>
    </w:p>
    <w:p>
      <w:pPr>
        <w:keepLines/>
        <w:tabs>
          <w:tab w:pos="907" w:val="left"/>
        </w:tabs>
        <w:ind w:left="907" w:hanging="624"/>
      </w:pPr>
      <w:r>
        <w:t>7.4.</w:t>
        <w:tab/>
      </w:r>
      <w:r>
        <w:t>Само по себе приостановление государственной регистрации не прекращает договор автоматически и не означает автоматического возврата всех платежей.</w:t>
      </w:r>
    </w:p>
    <w:p>
      <w:pPr>
        <w:keepLines/>
        <w:tabs>
          <w:tab w:pos="907" w:val="left"/>
        </w:tabs>
        <w:ind w:left="907" w:hanging="624"/>
      </w:pPr>
      <w:r>
        <w:t>7.5.</w:t>
        <w:tab/>
      </w:r>
      <w:r>
        <w:t xml:space="preserve">Если в государственной регистрации будет окончательно отказано, Стороны </w:t>
      </w:r>
      <w:r>
        <w:rPr>
          <w:i/>
          <w:color w:val="854D0E"/>
        </w:rPr>
        <w:t>в течение пяти рабочих дней</w:t>
      </w:r>
      <w:r>
        <w:t xml:space="preserve"> после получения решения определяют дальнейшие действия: устраняют причину и повторно обращаются за регистрацией, если это допустимо, либо заключают соглашение о расторжении договора и расчётах. Если договориться не удалось, каждая Сторона реализует права на основаниях, предусмотренных законом и договором.</w:t>
      </w:r>
    </w:p>
    <w:p>
      <w:pPr>
        <w:keepNext/>
        <w:spacing w:before="140"/>
      </w:pPr>
      <w:r>
        <w:rPr>
          <w:b/>
        </w:rPr>
        <w:t>8.</w:t>
        <w:tab/>
      </w:r>
      <w:r>
        <w:rPr>
          <w:b/>
        </w:rPr>
        <w:t>Передача квартиры</w:t>
      </w:r>
    </w:p>
    <w:p>
      <w:pPr>
        <w:keepLines/>
        <w:tabs>
          <w:tab w:pos="907" w:val="left"/>
        </w:tabs>
        <w:ind w:left="907" w:hanging="624"/>
      </w:pPr>
      <w:r>
        <w:t>8.1.</w:t>
        <w:tab/>
      </w:r>
      <w:r>
        <w:t xml:space="preserve">Продавец обязан освободить квартиру и передать её Покупателю </w:t>
      </w:r>
      <w:r>
        <w:rPr>
          <w:i/>
          <w:color w:val="854D0E"/>
        </w:rPr>
        <w:t>не позднее двух календарных дней</w:t>
      </w:r>
      <w:r>
        <w:t xml:space="preserve"> после полного получения Продавцом цены по пункту 2.1.</w:t>
      </w:r>
    </w:p>
    <w:p>
      <w:pPr>
        <w:keepLines/>
        <w:tabs>
          <w:tab w:pos="907" w:val="left"/>
        </w:tabs>
        <w:ind w:left="907" w:hanging="624"/>
      </w:pPr>
      <w:r>
        <w:t>8.2.</w:t>
        <w:tab/>
      </w:r>
      <w:r>
        <w:t>Фактическая передача квартиры оформляется отдельным актом приёма-передачи, который подписывают обе Стороны.</w:t>
      </w:r>
    </w:p>
    <w:p>
      <w:pPr>
        <w:keepLines/>
        <w:tabs>
          <w:tab w:pos="907" w:val="left"/>
        </w:tabs>
        <w:ind w:left="907" w:hanging="624"/>
      </w:pPr>
      <w:r>
        <w:t>8.3.</w:t>
        <w:tab/>
      </w:r>
      <w:r>
        <w:t>Одновременно с подписанием акта Продавец передаёт Покупателю: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три комплекта ключей</w:t>
      </w:r>
      <w:r>
        <w:t xml:space="preserve"> от входной двери квартиры;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два ключа</w:t>
      </w:r>
      <w:r>
        <w:t xml:space="preserve"> от почтового ящика;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документы на установленные в квартире приборы учёта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8.4.</w:t>
        <w:tab/>
      </w:r>
      <w:r>
        <w:t xml:space="preserve">На момент передачи </w:t>
      </w:r>
      <w:r>
        <w:rPr>
          <w:i/>
          <w:color w:val="854D0E"/>
        </w:rPr>
        <w:t>квартира должна быть освобождена от личных вещей Продавца</w:t>
      </w:r>
      <w:r>
        <w:t xml:space="preserve">, а </w:t>
      </w:r>
      <w:r>
        <w:rPr>
          <w:i/>
          <w:color w:val="854D0E"/>
        </w:rPr>
        <w:t>инженерное оборудование должно находиться в исправном состоянии</w:t>
      </w:r>
      <w:r>
        <w:t>; встроенное оборудование перечислено в пункте 8.6.</w:t>
      </w:r>
    </w:p>
    <w:p>
      <w:pPr>
        <w:keepLines/>
        <w:tabs>
          <w:tab w:pos="907" w:val="left"/>
        </w:tabs>
        <w:ind w:left="907" w:hanging="624"/>
      </w:pPr>
      <w:r>
        <w:t>8.5.</w:t>
        <w:tab/>
      </w:r>
      <w:r>
        <w:t xml:space="preserve">Покупателю известна </w:t>
      </w:r>
      <w:r>
        <w:rPr>
          <w:i/>
          <w:color w:val="854D0E"/>
        </w:rPr>
        <w:t>поверхностная царапина длиной около шести сантиметров на внутренней стороне межкомнатной двери</w:t>
      </w:r>
      <w:r>
        <w:t xml:space="preserve">. </w:t>
      </w:r>
      <w:r>
        <w:rPr>
          <w:i/>
          <w:color w:val="854D0E"/>
        </w:rPr>
        <w:t>Покупатель осмотрел квартиру и принимает этот недостаток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8.6.</w:t>
        <w:tab/>
      </w:r>
      <w:r>
        <w:t xml:space="preserve">В квартире остаются и передаются Покупателю </w:t>
      </w:r>
      <w:r>
        <w:rPr>
          <w:i/>
          <w:color w:val="854D0E"/>
        </w:rPr>
        <w:t>встроенный кухонный гарнитур, варочная панель, духовой шкаф и встроенный шкаф в прихожей</w:t>
      </w:r>
      <w:r>
        <w:t xml:space="preserve">. </w:t>
      </w:r>
      <w:r>
        <w:rPr>
          <w:i/>
          <w:color w:val="854D0E"/>
        </w:rPr>
        <w:t>Движимые вещи, не перечисленные в этом пункте, Продавец вывозит до передачи квартиры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8.7.</w:t>
        <w:tab/>
      </w:r>
      <w:r>
        <w:t>Показания приборов учёта на дату передачи фиксируются в акте приёма-передачи.</w:t>
      </w:r>
    </w:p>
    <w:p>
      <w:pPr>
        <w:keepNext/>
        <w:spacing w:before="140"/>
      </w:pPr>
      <w:r>
        <w:rPr>
          <w:b/>
        </w:rPr>
        <w:t>9.</w:t>
        <w:tab/>
      </w:r>
      <w:r>
        <w:rPr>
          <w:b/>
        </w:rPr>
        <w:t>Расходы и обязательства до передачи</w:t>
      </w:r>
    </w:p>
    <w:p>
      <w:pPr>
        <w:keepLines/>
        <w:tabs>
          <w:tab w:pos="907" w:val="left"/>
        </w:tabs>
        <w:ind w:left="907" w:hanging="624"/>
      </w:pPr>
      <w:r>
        <w:t>9.1.</w:t>
        <w:tab/>
      </w:r>
      <w:r>
        <w:t>Государственную пошлину за государственную регистрацию возникающего права собственности Покупателя уплачивает Покупатель.</w:t>
      </w:r>
    </w:p>
    <w:p>
      <w:pPr>
        <w:keepLines/>
        <w:tabs>
          <w:tab w:pos="907" w:val="left"/>
        </w:tabs>
        <w:ind w:left="907" w:hanging="624"/>
      </w:pPr>
      <w:r>
        <w:t>9.2.</w:t>
        <w:tab/>
      </w:r>
      <w:r>
        <w:t xml:space="preserve">Стороны заключают договор в простой письменной форме, </w:t>
      </w:r>
      <w:r>
        <w:rPr>
          <w:i/>
          <w:color w:val="854D0E"/>
        </w:rPr>
        <w:t>нотариальное удостоверение добровольно не выбирают</w:t>
      </w:r>
      <w:r>
        <w:t xml:space="preserve">. </w:t>
      </w:r>
      <w:r>
        <w:rPr>
          <w:i/>
          <w:color w:val="854D0E"/>
        </w:rPr>
        <w:t>Каждый участник самостоятельно оплачивает банковские услуги своего банка</w:t>
      </w:r>
      <w:r>
        <w:t xml:space="preserve">. </w:t>
      </w:r>
      <w:r>
        <w:rPr>
          <w:i/>
          <w:color w:val="854D0E"/>
        </w:rPr>
        <w:t>Расходы на подготовку договора Стороны несут поровну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9.3.</w:t>
        <w:tab/>
      </w:r>
      <w:r/>
      <w:r>
        <w:rPr>
          <w:i/>
          <w:color w:val="854D0E"/>
        </w:rPr>
        <w:t>Платежи за содержание и коммунальные услуги, начисленные до даты акта приёма-передачи включительно, оплачивает Продавец. Начиная со следующего календарного дня такие платежи оплачивает Покупатель</w:t>
      </w:r>
      <w:r>
        <w:t>.</w:t>
      </w:r>
    </w:p>
    <w:p>
      <w:pPr>
        <w:keepNext/>
        <w:spacing w:before="140"/>
      </w:pPr>
      <w:r>
        <w:rPr>
          <w:b/>
        </w:rPr>
        <w:t>10.</w:t>
        <w:tab/>
      </w:r>
      <w:r>
        <w:rPr>
          <w:b/>
        </w:rPr>
        <w:t>Ответственность</w:t>
      </w:r>
    </w:p>
    <w:p>
      <w:pPr>
        <w:keepLines/>
        <w:tabs>
          <w:tab w:pos="907" w:val="left"/>
        </w:tabs>
        <w:ind w:left="907" w:hanging="624"/>
      </w:pPr>
      <w:r>
        <w:t>10.1.</w:t>
        <w:tab/>
      </w:r>
      <w:r>
        <w:t>За нарушение обязательств по договору Стороны несут ответственность в соответствии с законом и этим договором.</w:t>
      </w:r>
    </w:p>
    <w:p>
      <w:pPr>
        <w:keepNext/>
        <w:spacing w:before="140"/>
      </w:pPr>
      <w:r>
        <w:rPr>
          <w:b/>
        </w:rPr>
        <w:t>11.</w:t>
        <w:tab/>
      </w:r>
      <w:r>
        <w:rPr>
          <w:b/>
        </w:rPr>
        <w:t>Заключительные положения</w:t>
      </w:r>
    </w:p>
    <w:p>
      <w:pPr>
        <w:keepLines/>
        <w:tabs>
          <w:tab w:pos="907" w:val="left"/>
        </w:tabs>
        <w:ind w:left="907" w:hanging="624"/>
      </w:pPr>
      <w:r>
        <w:t>11.1.</w:t>
        <w:tab/>
      </w:r>
      <w:r>
        <w:t>Этот договор составлен в форме одного документа и подписан обеими Сторонами.</w:t>
      </w:r>
    </w:p>
    <w:p>
      <w:pPr>
        <w:keepLines/>
        <w:tabs>
          <w:tab w:pos="907" w:val="left"/>
        </w:tabs>
        <w:ind w:left="907" w:hanging="624"/>
      </w:pPr>
      <w:r>
        <w:t>11.2.</w:t>
        <w:tab/>
      </w:r>
      <w:r>
        <w:t>Изменения и дополнения к договору оформляются в форме, предусмотренной законом.</w:t>
      </w:r>
    </w:p>
    <w:p>
      <w:pPr>
        <w:keepLines/>
        <w:tabs>
          <w:tab w:pos="907" w:val="left"/>
        </w:tabs>
        <w:ind w:left="907" w:hanging="624"/>
      </w:pPr>
      <w:r>
        <w:t>11.3.</w:t>
        <w:tab/>
      </w:r>
      <w:r>
        <w:t>Приложение к договору является его частью: акт приёма-передачи квартиры.</w:t>
      </w:r>
    </w:p>
    <w:p>
      <w:pPr>
        <w:keepNext/>
        <w:spacing w:before="140"/>
      </w:pPr>
      <w:r>
        <w:rPr>
          <w:b/>
        </w:rPr>
        <w:t>12.</w:t>
        <w:tab/>
      </w:r>
      <w:r>
        <w:rPr>
          <w:b/>
        </w:rPr>
        <w:t>Реквизиты и подписи</w:t>
      </w:r>
    </w:p>
    <w:p>
      <w:pPr>
        <w:keepNext/>
        <w:spacing w:before="140"/>
      </w:pPr>
      <w:r>
        <w:rPr>
          <w:b/>
        </w:rPr>
        <w:t>Продавец</w:t>
      </w:r>
    </w:p>
    <w:p>
      <w:pPr>
        <w:ind w:firstLine="283"/>
      </w:pPr>
      <w:r>
        <w:t xml:space="preserve">ФИО: </w:t>
      </w:r>
      <w:r>
        <w:rPr>
          <w:i/>
          <w:color w:val="854D0E"/>
        </w:rPr>
        <w:t>Марина Сергеевна Орлова</w:t>
      </w:r>
      <w:r>
        <w:t>.</w:t>
      </w:r>
    </w:p>
    <w:p>
      <w:pPr>
        <w:ind w:firstLine="283"/>
      </w:pPr>
      <w:r>
        <w:t xml:space="preserve">Паспорт: серия </w:t>
      </w:r>
      <w:r>
        <w:rPr>
          <w:i/>
          <w:color w:val="854D0E"/>
        </w:rPr>
        <w:t>45 06 № 123456</w:t>
      </w:r>
      <w:r>
        <w:t>.</w:t>
      </w:r>
    </w:p>
    <w:p>
      <w:pPr>
        <w:ind w:firstLine="283"/>
      </w:pPr>
      <w:r>
        <w:t xml:space="preserve">Адрес: </w:t>
      </w:r>
      <w:r>
        <w:rPr>
          <w:i/>
          <w:color w:val="854D0E"/>
        </w:rPr>
        <w:t>г. Москва, Ореховый бульвар, д. 10, корп. 1, кв. 12</w:t>
      </w:r>
      <w:r>
        <w:t>.</w:t>
      </w:r>
    </w:p>
    <w:p>
      <w:pPr>
        <w:ind w:firstLine="283"/>
      </w:pPr>
      <w:r>
        <w:t xml:space="preserve">Телефон: </w:t>
      </w:r>
      <w:r>
        <w:rPr>
          <w:i/>
          <w:color w:val="854D0E"/>
        </w:rPr>
        <w:t>+7 916 341-08-22</w:t>
      </w:r>
      <w:r>
        <w:t>.</w:t>
      </w:r>
    </w:p>
    <w:p>
      <w:pPr>
        <w:keepNext/>
        <w:spacing w:before="140"/>
      </w:pPr>
      <w:r>
        <w:rPr>
          <w:b/>
        </w:rPr>
        <w:t>Покупатель</w:t>
      </w:r>
    </w:p>
    <w:p>
      <w:pPr>
        <w:ind w:firstLine="283"/>
      </w:pPr>
      <w:r>
        <w:t xml:space="preserve">ФИО: </w:t>
      </w:r>
      <w:r>
        <w:rPr>
          <w:i/>
          <w:color w:val="854D0E"/>
        </w:rPr>
        <w:t>Дмитрий Андреевич Егоров</w:t>
      </w:r>
      <w:r>
        <w:t>.</w:t>
      </w:r>
    </w:p>
    <w:p>
      <w:pPr>
        <w:ind w:firstLine="283"/>
      </w:pPr>
      <w:r>
        <w:t xml:space="preserve">Паспорт: серия </w:t>
      </w:r>
      <w:r>
        <w:rPr>
          <w:i/>
          <w:color w:val="854D0E"/>
        </w:rPr>
        <w:t>45 07 № 654321</w:t>
      </w:r>
      <w:r>
        <w:t>.</w:t>
      </w:r>
    </w:p>
    <w:p>
      <w:pPr>
        <w:ind w:firstLine="283"/>
      </w:pPr>
      <w:r>
        <w:t xml:space="preserve">Адрес: </w:t>
      </w:r>
      <w:r>
        <w:rPr>
          <w:i/>
          <w:color w:val="854D0E"/>
        </w:rPr>
        <w:t>г. Москва, ул. Шипиловская, д. 25, корп. 1, кв. 21</w:t>
      </w:r>
      <w:r>
        <w:t>.</w:t>
      </w:r>
    </w:p>
    <w:p>
      <w:pPr>
        <w:keepNext/>
        <w:ind w:firstLine="283"/>
      </w:pPr>
      <w:r>
        <w:t xml:space="preserve">Телефон: </w:t>
      </w:r>
      <w:r>
        <w:rPr>
          <w:i/>
          <w:color w:val="854D0E"/>
        </w:rPr>
        <w:t>+7 916 527-31-06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Марина Сергеевна Орлова</w:t>
            </w:r>
            <w:r>
              <w:t xml:space="preserve"> /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Дмитрий Андреевич Егоров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целой квартиры с полной оплатой после регистрации до передачи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