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15" w:rsidRPr="00037915" w:rsidRDefault="00037915" w:rsidP="00037915">
      <w:pPr>
        <w:shd w:val="clear" w:color="auto" w:fill="F2FAFD"/>
        <w:spacing w:after="0" w:line="240" w:lineRule="auto"/>
        <w:jc w:val="right"/>
        <w:rPr>
          <w:rFonts w:ascii="Arial" w:eastAsia="Times New Roman" w:hAnsi="Arial" w:cs="Arial"/>
          <w:color w:val="465568"/>
          <w:sz w:val="23"/>
          <w:szCs w:val="23"/>
          <w:lang w:eastAsia="ru-RU"/>
        </w:rPr>
      </w:pP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t>В Черемушкинский районный суд</w:t>
      </w:r>
      <w:r w:rsidRPr="00037915">
        <w:rPr>
          <w:rFonts w:ascii="Arial" w:eastAsia="Times New Roman" w:hAnsi="Arial" w:cs="Arial"/>
          <w:color w:val="465568"/>
          <w:sz w:val="23"/>
          <w:lang w:eastAsia="ru-RU"/>
        </w:rPr>
        <w:t> 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  <w:t>города Москвы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  <w:t>117218, г. Москва, ул. Кржижановского,</w:t>
      </w:r>
      <w:r w:rsidRPr="00037915">
        <w:rPr>
          <w:rFonts w:ascii="Arial" w:eastAsia="Times New Roman" w:hAnsi="Arial" w:cs="Arial"/>
          <w:color w:val="465568"/>
          <w:sz w:val="23"/>
          <w:lang w:eastAsia="ru-RU"/>
        </w:rPr>
        <w:t> 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  <w:t>д. 20/30, к.3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  <w:t xml:space="preserve">Истец: </w:t>
      </w:r>
      <w:proofErr w:type="gramStart"/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t>Богачева Светлана Викторовна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  <w:t>Адрес: г. Москва, ул. Вильнюсская, д. 3, корп. 1, кв. 223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  <w:t>Ответчик:</w:t>
      </w:r>
      <w:proofErr w:type="gramEnd"/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proofErr w:type="gramStart"/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t>Давыдова Екатерина Владимировна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  <w:t>Адрес регистрации ответчиков: г. Москва, ул. Генерала Тюленева, д. 31, корп. 1,</w:t>
      </w:r>
      <w:r w:rsidRPr="00037915">
        <w:rPr>
          <w:rFonts w:ascii="Arial" w:eastAsia="Times New Roman" w:hAnsi="Arial" w:cs="Arial"/>
          <w:color w:val="465568"/>
          <w:sz w:val="23"/>
          <w:lang w:eastAsia="ru-RU"/>
        </w:rPr>
        <w:t> 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  <w:t>кв. 191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  <w:t>Адрес проживания: г. Москва,</w:t>
      </w:r>
      <w:r w:rsidRPr="00037915">
        <w:rPr>
          <w:rFonts w:ascii="Arial" w:eastAsia="Times New Roman" w:hAnsi="Arial" w:cs="Arial"/>
          <w:color w:val="465568"/>
          <w:sz w:val="23"/>
          <w:lang w:eastAsia="ru-RU"/>
        </w:rPr>
        <w:t> 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  <w:t>ул. Вильнюсская, д. 3, корп. 1, кв. 223</w:t>
      </w:r>
      <w:proofErr w:type="gramEnd"/>
    </w:p>
    <w:p w:rsidR="00037915" w:rsidRPr="00037915" w:rsidRDefault="00037915" w:rsidP="0003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</w:p>
    <w:p w:rsidR="00037915" w:rsidRPr="00037915" w:rsidRDefault="00037915" w:rsidP="00037915">
      <w:pPr>
        <w:shd w:val="clear" w:color="auto" w:fill="F2FAFD"/>
        <w:spacing w:after="0" w:line="240" w:lineRule="auto"/>
        <w:jc w:val="center"/>
        <w:rPr>
          <w:rFonts w:ascii="Arial" w:eastAsia="Times New Roman" w:hAnsi="Arial" w:cs="Arial"/>
          <w:color w:val="465568"/>
          <w:sz w:val="23"/>
          <w:szCs w:val="23"/>
          <w:lang w:eastAsia="ru-RU"/>
        </w:rPr>
      </w:pP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t>ИСКОВОЕ ЗАЯВЛЕНИЕ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  <w:t>О выселении из жилого помещения</w:t>
      </w:r>
    </w:p>
    <w:p w:rsidR="00D639B5" w:rsidRDefault="00037915" w:rsidP="00037915"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proofErr w:type="gramStart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Я, Богачева Светлана Викторовна, зарегистрирована и постоянно проживаю в трехкомнатной квартире коммунального заселения, расположенной по адресу: г. Москва, ул. Вильнюсская, д. 3, корп. 1, кв. 223.</w:t>
      </w:r>
      <w:proofErr w:type="gramEnd"/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Общая площадь коммунальной квартиры составляет 70,90 кв</w:t>
      </w:r>
      <w:proofErr w:type="gramStart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.м</w:t>
      </w:r>
      <w:proofErr w:type="gramEnd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, жилая 68,50 кв.м.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По данному адресу, согласно выписки из домовой книги, кроме меня зарегистрированы: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 xml:space="preserve">- </w:t>
      </w:r>
      <w:proofErr w:type="gramStart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Богачева Екатерина Юрьевна, 24.02.1999 г.р., моя дочь;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- Давыдова Инна Владимировна, __.__._____ г.р., второй наниматель.</w:t>
      </w:r>
      <w:proofErr w:type="gramEnd"/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Я со своей дочерью занимаю 2 комнаты в вышеуказанном жилом помещении.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Давыдова И.В. в данном жилом помещении не проживает с 2009 года. Однако в одной из комнат проживает ее дочь Давыдова Екатерина Владимировна, и ее сын Давыдов Денис Владимирович. Давыдов Д.В. в декабре 2010 года ушел в армию.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Ответчик проживает в квартире с разрешения своей матери, Давыдовой И.В. Я своего согласия на проживание ответчика не давала.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Более того, Давыдова Е.В. причиняет моей семье крайние неудобства и беспокойство, постоянно провоцируя нас на конфликт, при этом поведение ответчика агрессивное, грубое, а общение — с применением ненормативной лексики. Поведение ответчика в сугубо бытовом отношении — крайняя степень антисанитарии.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К Давыдовой Е.В. и Давыдову Д.В. постоянно ходят многочисленные гости, при этом круглосуточно, громко хлопая дверями до рассвета и производя такой шум, что спать невозможно, а на работу ходить без сна и полноценного отдыха — крайне сложно, и работоспособность резко снижается.</w:t>
      </w:r>
      <w:r w:rsidRPr="00037915">
        <w:rPr>
          <w:rFonts w:ascii="Arial" w:eastAsia="Times New Roman" w:hAnsi="Arial" w:cs="Arial"/>
          <w:color w:val="465568"/>
          <w:sz w:val="23"/>
          <w:lang w:eastAsia="ru-RU"/>
        </w:rPr>
        <w:t> 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Я неоднократно вызывала по вышеизложенным фактам милицию. Однако к положительному результату это не привело.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Согласно ст. 2 Конституции РФ, 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 xml:space="preserve">Согласно ст. 17 Конституции РФ, в Российской Федерации признаются и </w:t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lastRenderedPageBreak/>
        <w:t>гарантируются права и свободы человека и гражданина согласно общепризнанным принципам и нормам международного права и в соответствии с указанной Конституцией.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Основные права и свободы человека неотчуждаемы и принадлежат каждому от рождения.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Осуществление прав и свобод человека и гражданина не должно нарушать права и свободы других лиц.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Согласно ст. 18 Конституции РФ, 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Согласно ст. 40 Конституции Российской Федерации каждый имеет право на жилище.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В настоящее время я вынуждена обратиться в суд за восстановлением своих нарушенных прав.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Статьей 17 Жилищного кодекса Российской Федерации регламентировано назначение жилого помещения и пределы его использования, а также пользование жилым помещением.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 xml:space="preserve">Пунктом 4 статьи 17 указанного кодекса пользование жилым помещением осуществляется с учетом соблюдения прав и законных </w:t>
      </w:r>
      <w:proofErr w:type="gramStart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интересов</w:t>
      </w:r>
      <w:proofErr w:type="gramEnd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 xml:space="preserve">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Правительством Российской Федерации.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В силу ст. 80 ЖК РФ срок проживания временных жильцов не может превышать шесть месяцев подряд.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 xml:space="preserve">Временные жильцы не обладают самостоятельным правом пользования соответствующим жилым помещением. Ответственность за их действия перед </w:t>
      </w:r>
      <w:proofErr w:type="spellStart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наймодателем</w:t>
      </w:r>
      <w:proofErr w:type="spellEnd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 xml:space="preserve"> несет наниматель.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Временные жильцы обязаны освободить соответствующее жилое помещение по истечении согласованного с ними срока проживания, а в случае, если срок не согласован, не позднее чем через семь дней со дня предъявления соответствующего требования нанимателем или совместно проживающим с ним членом его семьи.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указанной статьи требования временные жильцы подлежат выселению из жилого помещения в судебном порядке без предоставления другого жилого помещения.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proofErr w:type="gramStart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В соответствии со ст. 3 ФЗ «О праве граждан РФ на свободу передвижения, выбор места пребывания и жительства в пределах РФ», в целях обеспечения необходимых условий для реализации гражданином Российской Федерации его прав и свобод, а также исполнения им обязанностей перед другими гражданами, государством и обществом вводится регистрационный учет граждан Российской Федерации по месту пребывания и по месту жительства в</w:t>
      </w:r>
      <w:proofErr w:type="gramEnd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 xml:space="preserve"> </w:t>
      </w:r>
      <w:proofErr w:type="gramStart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пределах</w:t>
      </w:r>
      <w:proofErr w:type="gramEnd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 xml:space="preserve"> Российской Федерации. Граждане Российской Федерации обязаны регистрироваться по месту пребывания и по месту жительства в пределах Российской Федерации.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То есть ответчица, Давыдова Е.В., проживает в жилом помещении квартиры № 223 на незаконных основаниях, в нарушение установленных действующим законодательством норм.</w:t>
      </w:r>
      <w:r w:rsidRPr="00037915">
        <w:rPr>
          <w:rFonts w:ascii="Arial" w:eastAsia="Times New Roman" w:hAnsi="Arial" w:cs="Arial"/>
          <w:color w:val="465568"/>
          <w:sz w:val="23"/>
          <w:lang w:eastAsia="ru-RU"/>
        </w:rPr>
        <w:t> 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 xml:space="preserve">Таким образом, ответчик нарушает мои права, предусмотренные законодательством </w:t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lastRenderedPageBreak/>
        <w:t>РФ. Я настаиваю на ее выселении из квартиры.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На основании вышеизложенного и в соответствии со ст.ст. 2, 17, 18, 40 Конституции РФ, ст. 17, 80 Жилищного кодекса РФ, ст. 3 ФЗ «О праве граждан РФ на свободу передвижения, выбор места пребывания и жительства в пределах РФ»,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ПРОШУ: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 xml:space="preserve">1. </w:t>
      </w:r>
      <w:proofErr w:type="gramStart"/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Выселить ответчика, Давыдову Екатерину Владимировну, из жилого помещения, расположенного по адресу: г. Москва, ул. Вильнюсская, д. 3, корп. 1, кв. 223.</w:t>
      </w:r>
      <w:proofErr w:type="gramEnd"/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Приложение: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1. Копия искового заявления – 1 экз.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2. Копия единого жилищного документа – 2 экз.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3. Копия выписки из домовой книги – 2 экз.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4. Квитанция об оплате госпошлины.</w:t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lang w:eastAsia="ru-RU"/>
        </w:rPr>
        <w:br/>
      </w:r>
      <w:r w:rsidRPr="00037915">
        <w:rPr>
          <w:rFonts w:ascii="Arial" w:eastAsia="Times New Roman" w:hAnsi="Arial" w:cs="Arial"/>
          <w:color w:val="465568"/>
          <w:sz w:val="23"/>
          <w:szCs w:val="23"/>
          <w:shd w:val="clear" w:color="auto" w:fill="F2FAFD"/>
          <w:lang w:eastAsia="ru-RU"/>
        </w:rPr>
        <w:t>« » _____________ 2010г. ____________/С.В.Богачева/</w:t>
      </w:r>
    </w:p>
    <w:sectPr w:rsidR="00D639B5" w:rsidSect="00D6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915"/>
    <w:rsid w:val="00037915"/>
    <w:rsid w:val="00D6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7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Company>machine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2017-12-01T11:51:00Z</dcterms:created>
  <dcterms:modified xsi:type="dcterms:W3CDTF">2017-12-01T11:52:00Z</dcterms:modified>
</cp:coreProperties>
</file>