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1A7A" w14:textId="77777777" w:rsidR="00090402" w:rsidRPr="00090402" w:rsidRDefault="00090402" w:rsidP="00090402">
      <w:pPr>
        <w:jc w:val="right"/>
        <w:rPr>
          <w:i w:val="0"/>
          <w:iCs w:val="0"/>
        </w:rPr>
      </w:pPr>
      <w:r w:rsidRPr="00090402">
        <w:rPr>
          <w:b/>
          <w:i w:val="0"/>
          <w:iCs w:val="0"/>
        </w:rPr>
        <w:t>В Ленинский районный суд города Ижевска</w:t>
      </w:r>
      <w:r w:rsidRPr="00090402">
        <w:rPr>
          <w:i w:val="0"/>
          <w:iCs w:val="0"/>
        </w:rPr>
        <w:br/>
        <w:t>426000, Удмуртская Республика, город Ижевск, улица Клубная,</w:t>
      </w:r>
      <w:r w:rsidRPr="00090402">
        <w:rPr>
          <w:i w:val="0"/>
          <w:iCs w:val="0"/>
        </w:rPr>
        <w:br/>
        <w:t>дом 70, корпус 5</w:t>
      </w:r>
    </w:p>
    <w:p w14:paraId="1BFAA253" w14:textId="77777777" w:rsidR="00090402" w:rsidRPr="00090402" w:rsidRDefault="00090402" w:rsidP="00090402">
      <w:pPr>
        <w:jc w:val="right"/>
        <w:rPr>
          <w:i w:val="0"/>
          <w:iCs w:val="0"/>
        </w:rPr>
      </w:pPr>
      <w:r w:rsidRPr="00090402">
        <w:rPr>
          <w:b/>
          <w:i w:val="0"/>
          <w:iCs w:val="0"/>
        </w:rPr>
        <w:t>Истец: Богатырев Константин Александрович</w:t>
      </w:r>
      <w:r w:rsidRPr="00090402">
        <w:rPr>
          <w:i w:val="0"/>
          <w:iCs w:val="0"/>
        </w:rPr>
        <w:br/>
        <w:t>426000, Удмуртская Республика, город Ижевск, улица Богдана</w:t>
      </w:r>
      <w:r w:rsidRPr="00090402">
        <w:rPr>
          <w:i w:val="0"/>
          <w:iCs w:val="0"/>
        </w:rPr>
        <w:br/>
        <w:t>Хмельницкого, дом 75</w:t>
      </w:r>
    </w:p>
    <w:p w14:paraId="7932021F" w14:textId="77777777" w:rsidR="00090402" w:rsidRPr="00090402" w:rsidRDefault="00090402" w:rsidP="00090402">
      <w:pPr>
        <w:jc w:val="right"/>
        <w:rPr>
          <w:i w:val="0"/>
          <w:iCs w:val="0"/>
        </w:rPr>
      </w:pPr>
      <w:r w:rsidRPr="00090402">
        <w:rPr>
          <w:b/>
          <w:i w:val="0"/>
          <w:iCs w:val="0"/>
        </w:rPr>
        <w:t xml:space="preserve">Ответчик: </w:t>
      </w:r>
      <w:proofErr w:type="spellStart"/>
      <w:r w:rsidRPr="00090402">
        <w:rPr>
          <w:b/>
          <w:i w:val="0"/>
          <w:iCs w:val="0"/>
        </w:rPr>
        <w:t>Гайнуллин</w:t>
      </w:r>
      <w:proofErr w:type="spellEnd"/>
      <w:r w:rsidRPr="00090402">
        <w:rPr>
          <w:b/>
          <w:i w:val="0"/>
          <w:iCs w:val="0"/>
        </w:rPr>
        <w:t xml:space="preserve"> Анвар </w:t>
      </w:r>
      <w:proofErr w:type="spellStart"/>
      <w:r w:rsidRPr="00090402">
        <w:rPr>
          <w:b/>
          <w:i w:val="0"/>
          <w:iCs w:val="0"/>
        </w:rPr>
        <w:t>Гаптыльбарович</w:t>
      </w:r>
      <w:proofErr w:type="spellEnd"/>
      <w:r w:rsidRPr="00090402">
        <w:rPr>
          <w:i w:val="0"/>
          <w:iCs w:val="0"/>
        </w:rPr>
        <w:br/>
        <w:t>426000, Удмуртская Республика, город Ижевск, улица Богдана</w:t>
      </w:r>
      <w:r w:rsidRPr="00090402">
        <w:rPr>
          <w:i w:val="0"/>
          <w:iCs w:val="0"/>
        </w:rPr>
        <w:br/>
        <w:t>Хмельницкого, дом 73</w:t>
      </w:r>
    </w:p>
    <w:p w14:paraId="0E885367" w14:textId="77777777" w:rsidR="00090402" w:rsidRPr="00090402" w:rsidRDefault="00090402" w:rsidP="00090402">
      <w:pPr>
        <w:jc w:val="right"/>
        <w:rPr>
          <w:i w:val="0"/>
          <w:iCs w:val="0"/>
        </w:rPr>
      </w:pPr>
      <w:r w:rsidRPr="00090402">
        <w:rPr>
          <w:b/>
          <w:i w:val="0"/>
          <w:iCs w:val="0"/>
        </w:rPr>
        <w:t xml:space="preserve">Представитель Ответчика по доверенности: </w:t>
      </w:r>
      <w:proofErr w:type="spellStart"/>
      <w:r w:rsidRPr="00090402">
        <w:rPr>
          <w:b/>
          <w:i w:val="0"/>
          <w:iCs w:val="0"/>
        </w:rPr>
        <w:t>Ахмитшин</w:t>
      </w:r>
      <w:proofErr w:type="spellEnd"/>
      <w:r w:rsidRPr="00090402">
        <w:rPr>
          <w:b/>
          <w:i w:val="0"/>
          <w:iCs w:val="0"/>
        </w:rPr>
        <w:t xml:space="preserve"> Ринат </w:t>
      </w:r>
      <w:proofErr w:type="spellStart"/>
      <w:r w:rsidRPr="00090402">
        <w:rPr>
          <w:b/>
          <w:i w:val="0"/>
          <w:iCs w:val="0"/>
        </w:rPr>
        <w:t>Рашитович</w:t>
      </w:r>
      <w:proofErr w:type="spellEnd"/>
      <w:r w:rsidRPr="00090402">
        <w:rPr>
          <w:i w:val="0"/>
          <w:iCs w:val="0"/>
        </w:rPr>
        <w:br/>
        <w:t>426069, Удмуртская Республика, город Ижевск, улица Нижняя,</w:t>
      </w:r>
      <w:r w:rsidRPr="00090402">
        <w:rPr>
          <w:i w:val="0"/>
          <w:iCs w:val="0"/>
        </w:rPr>
        <w:br/>
        <w:t>дом 18, офис 224</w:t>
      </w:r>
    </w:p>
    <w:p w14:paraId="72921C5E" w14:textId="77777777" w:rsidR="00090402" w:rsidRPr="00090402" w:rsidRDefault="00090402" w:rsidP="00090402">
      <w:pPr>
        <w:jc w:val="center"/>
        <w:rPr>
          <w:b/>
          <w:i w:val="0"/>
          <w:iCs w:val="0"/>
          <w:sz w:val="36"/>
          <w:szCs w:val="28"/>
        </w:rPr>
      </w:pPr>
    </w:p>
    <w:p w14:paraId="1EF45EE0" w14:textId="6009C9DD" w:rsidR="00090402" w:rsidRPr="00090402" w:rsidRDefault="00090402" w:rsidP="00090402">
      <w:pPr>
        <w:jc w:val="center"/>
        <w:rPr>
          <w:i w:val="0"/>
          <w:iCs w:val="0"/>
        </w:rPr>
      </w:pPr>
      <w:r w:rsidRPr="00090402">
        <w:rPr>
          <w:b/>
          <w:i w:val="0"/>
          <w:iCs w:val="0"/>
          <w:sz w:val="36"/>
          <w:szCs w:val="28"/>
        </w:rPr>
        <w:t>В</w:t>
      </w:r>
      <w:r w:rsidRPr="00090402">
        <w:rPr>
          <w:b/>
          <w:i w:val="0"/>
          <w:iCs w:val="0"/>
          <w:sz w:val="36"/>
          <w:szCs w:val="28"/>
        </w:rPr>
        <w:t>озражения</w:t>
      </w:r>
      <w:r w:rsidRPr="00090402">
        <w:rPr>
          <w:b/>
          <w:i w:val="0"/>
          <w:iCs w:val="0"/>
        </w:rPr>
        <w:br/>
        <w:t xml:space="preserve">на исковое заявление о признании построек самовольными и об </w:t>
      </w:r>
      <w:proofErr w:type="spellStart"/>
      <w:r w:rsidRPr="00090402">
        <w:rPr>
          <w:b/>
          <w:i w:val="0"/>
          <w:iCs w:val="0"/>
        </w:rPr>
        <w:t>обязании</w:t>
      </w:r>
      <w:proofErr w:type="spellEnd"/>
      <w:r w:rsidRPr="00090402">
        <w:rPr>
          <w:b/>
          <w:i w:val="0"/>
          <w:iCs w:val="0"/>
        </w:rPr>
        <w:t xml:space="preserve"> снести их</w:t>
      </w:r>
    </w:p>
    <w:p w14:paraId="1FE883A7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 xml:space="preserve">Богатырев К.А. обратился в Ленинский районный суд города Ижевска с иском к Гайнуллину А.Г. о признании построек самовольными и об </w:t>
      </w:r>
      <w:proofErr w:type="spellStart"/>
      <w:r w:rsidRPr="00090402">
        <w:rPr>
          <w:i w:val="0"/>
          <w:iCs w:val="0"/>
        </w:rPr>
        <w:t>обязании</w:t>
      </w:r>
      <w:proofErr w:type="spellEnd"/>
      <w:r w:rsidRPr="00090402">
        <w:rPr>
          <w:i w:val="0"/>
          <w:iCs w:val="0"/>
        </w:rPr>
        <w:t xml:space="preserve"> снести их.</w:t>
      </w:r>
    </w:p>
    <w:p w14:paraId="360F7410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Полагаем исковые требования не подлежащими удовлетворению в силу нижеследующего.</w:t>
      </w:r>
    </w:p>
    <w:p w14:paraId="09E44DDA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Как установлено материалами дела и по сути не оспаривается сторонами, все спорные постройки за исключением бассейна, а именно – пристрой к жилому дому, ворота, забор на фундаменте с кирпичной кладкой, были построены в период с 2002 по 2005 год, полагаем, истец пропустил срок исковой давности на предъявление соответствующих требований.</w:t>
      </w:r>
    </w:p>
    <w:p w14:paraId="168B54FA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 xml:space="preserve">В соответствии со ст.222 ГК РФ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 разрешений или с существенным нарушением градостроительных и строительных норм и правил. Право собственности на самовольную постройку может быть признано судом, а в предусмотренных законом случаях в ином установленном законом порядке, за лицом, в собственности, пожизненном наследуемом владении, постоянном (бессрочном) пользовании которого находится земельный участок, где </w:t>
      </w:r>
      <w:r w:rsidRPr="00090402">
        <w:rPr>
          <w:i w:val="0"/>
          <w:iCs w:val="0"/>
        </w:rPr>
        <w:lastRenderedPageBreak/>
        <w:t>осуществлена постройка. Право собственности на самовольную постройку не может быть признано за указанным лицом, если сохранение постройки нарушает права и охраняемые законом интересы других лиц либо создает угрозу жизни и здоровью граждан.</w:t>
      </w:r>
    </w:p>
    <w:p w14:paraId="7A47B7CF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Из анализа указанной нормы следует, что для признания строения, сооружения самовольной постройкой необходимо наличие одного из трех признаков: постройка должна быть возведена либо на земельном участке, не отведенном для этих целей в установленном законом порядке, либо без получения необходимых разрешений, либо с существенным нарушением градостроительных и строительных норм и правил, причем для определения ее таковой достаточно наличия хотя бы одного из этих признаков.</w:t>
      </w:r>
    </w:p>
    <w:p w14:paraId="2C637ADC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В силу положений статьи 56 ГПК РФ, содержание которой следует рассматривать в контексте пункта 3 статьи 123 Конституции РФ и статьи 12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14:paraId="7F6D0ABB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При подготовке дела к судебному разбирательству судом определялись обстоятельства, имеющие значение для разрешения дела и распределялось бремя доказывания этих обстоятельств, при этом на истца была возложена обязанность строительство ответчиком спорных строений с существенным нарушением градостроительных и строительных норм и правил; характер этих нарушений, их сущность; нарушение прав собственности истца; невозможность устранения этих нарушений иным способом, кроме как путем сноса.</w:t>
      </w:r>
    </w:p>
    <w:p w14:paraId="1541ACB6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В пункте 26 Постановления Пленума Верховного Суда РФ и Пленума Высшего Арбитражного Суда РФ № 10/22 от 29.04.2010г. «О некоторых вопросах, возникающих в судебной практике при разрешении споров, связанных с защитой права собственности и других вещных прав», также указано, что отсутствие разрешения на строительство само по себе не может служить основанием для отказа в иске о признании права собственности на самовольную постройку. Суд должен установить, допущены ли при возведении постройки существенные нарушения градостроительных и строительных норм и правил, создает ли такая постройка угрозу жизни и здоровью.</w:t>
      </w:r>
    </w:p>
    <w:p w14:paraId="138B7080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 xml:space="preserve">Между тем относимых, допустимых, достоверных и достаточных доказательств, которые в их совокупности подтвердили бы все вышеуказанные обстоятельства истцом в суд инстанции представлено ее </w:t>
      </w:r>
      <w:r w:rsidRPr="00090402">
        <w:rPr>
          <w:i w:val="0"/>
          <w:iCs w:val="0"/>
        </w:rPr>
        <w:lastRenderedPageBreak/>
        <w:t>было, в связи с чем отсутствуют правовые основания для удовлетворения иска.</w:t>
      </w:r>
    </w:p>
    <w:p w14:paraId="6767A2AF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Иск в части сноса дома не подлежит удовлетворению в силу того, что он (сам дом) был возведен с соблюдением действовавших на момент его строительства норм и правил.</w:t>
      </w:r>
    </w:p>
    <w:p w14:paraId="0DD8F8A8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Не может служить основанием для сноса дома и реконструкция его веранды. В соответствии с п.17 ст. 51 Градостроительного кодекса РФ, выдача разрешения на строительство не требуется в случае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безопасности.</w:t>
      </w:r>
    </w:p>
    <w:p w14:paraId="57C7F9C8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Истцом не доказан тот факт, что реконструкция веранды затронула ее конструктивные особенности.</w:t>
      </w:r>
    </w:p>
    <w:p w14:paraId="2DC642B4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Согласно п. 28 Постановления Пленума Верховного Суда Российской Федерации и Пленума Высшего Арбитражного Суда Российской Федерации №10/22 от 29.04.2013 положения статьи 222 ГК РФ распространяются на самовольную реконструкцию недвижимого имущества, в результате которой возник новый объект. Суд обязывает лицо к сносу самовольно реконструированного недвижимого имущества лишь в том случае, если будет установлено, что объект не может быть приведен в состояние, существовавшее до проведени</w:t>
      </w:r>
      <w:bookmarkStart w:id="0" w:name="_GoBack"/>
      <w:bookmarkEnd w:id="0"/>
      <w:r w:rsidRPr="00090402">
        <w:rPr>
          <w:i w:val="0"/>
          <w:iCs w:val="0"/>
        </w:rPr>
        <w:t>я таких работ.</w:t>
      </w:r>
    </w:p>
    <w:p w14:paraId="29F9AD16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Согласно п. 29 указанного Постановления Пленума положения статьи 222 ГК РФ не распространяются на отношения, связанные с созданием самовольно возведенных объектов, не являющихся недвижимым имуществом, а также на перепланировку, переустройство (переоборудование) недвижимого имущества, в результате которых не создан новый объект недвижимости.</w:t>
      </w:r>
    </w:p>
    <w:p w14:paraId="6A71F995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Как установлено показаниями свидетелей нижние два бревна срубов дома и веранды являются цельными (общими), по этой причине на наш взгляд нельзя рассматривать веранду как самостоятельный объект недвижимости.</w:t>
      </w:r>
    </w:p>
    <w:p w14:paraId="3180CC1B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 xml:space="preserve">Иск в части сноса бассейна летней веранды подлежит удовлетворению в силу нижеследующего. Согласно пункту 3 части 17 статьи 51 Градостроительного кодекса Российской Федерации предусмотрено, что выдача разрешения на строительство не требуется, в том числе в случае строительства на земельном участке строений и сооружений вспомогательного использования. Действующим законодательством, а именно Градостроительным кодексом Российской Федерации и ГОСТ 27751-88 не содержится понятие объекта вспомогательного назначения, а также не содержится исчерпывающий перечень объектов, которые носят вспомогательный характер, поскольку </w:t>
      </w:r>
      <w:r w:rsidRPr="00090402">
        <w:rPr>
          <w:i w:val="0"/>
          <w:iCs w:val="0"/>
        </w:rPr>
        <w:lastRenderedPageBreak/>
        <w:t>указано, что к таковым относятся парники, теплицы, летние павильоны, небольшие склады и подобные сооружения, к которым, по мнению Ответчика, могут быть отнесены также бассейн и летняя веранда.</w:t>
      </w:r>
    </w:p>
    <w:p w14:paraId="3522EEC4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Учитывая фактическое целевое использование данных объектов исключительно для обслуживания жилого дома и невозможно его самостоятельное использования для иной хозяйственной деятельности, поэтому возведенное строение относится к объектам вспомогательного значения.</w:t>
      </w:r>
    </w:p>
    <w:p w14:paraId="182EAF92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В рассматриваемом объекте (бассейне) невозможно (в нормальных условиях) возникновение пожара, распространяться нечему, поэтому противопожарные разрывы теряют смысл в принципе.</w:t>
      </w:r>
    </w:p>
    <w:p w14:paraId="521229C3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Доводы Истца о том, что из-за бассейна возникла повышенная влажность, которая вредит его дому голословны и не подтверждены материалами дела. Кроме того, Истцом не доказано, что бассейн и летняя веранда отвечают признакам ст. 130 ГК РФ и являются недвижимым имуществом. Соответственно Истцом не доказана правомерность заявления требований на основании ст. 222 ГК РФ.</w:t>
      </w:r>
    </w:p>
    <w:p w14:paraId="1DD900BF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Так в силу ст. 130 ГК РФ —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14:paraId="28FE703C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К недвижимым вещам относятся также подлежащие государственной регистрации воздушные и морские суда, суда внутреннего плавания, космические объекты. Законом к недвижимым вещам может быть отнесено и иное имущество.</w:t>
      </w:r>
    </w:p>
    <w:p w14:paraId="44248743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>В силу вышеуказанной нормы Гражданского Кодекса кирпичная кладка ограждающих конструкций (кирпичный забор) не может быть отнесена к недвижимому имуществу и соответственно к возникшим правоотношениям не может быть применена норма ст. 222 ГК РФ и на возведение в кирпичного забора не было необходимости получать в установленном законом порядке разрешительную документацию (Кассационное определение Верховного суда Удмуртской Республики № 33-4611/2011 от 26 декабря 2011 г.).</w:t>
      </w:r>
    </w:p>
    <w:p w14:paraId="4865EA88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i w:val="0"/>
          <w:iCs w:val="0"/>
        </w:rPr>
        <w:t xml:space="preserve">В соответствии со ст. 40 Земельного кодекса РФ, собственник земельного участка имеет право возводить жилые, производственные, культурно-бытовые и иные здания, строения, сооружения в соответствии с разрешенным использованием, с соблюдением требований </w:t>
      </w:r>
      <w:r w:rsidRPr="00090402">
        <w:rPr>
          <w:i w:val="0"/>
          <w:iCs w:val="0"/>
        </w:rPr>
        <w:lastRenderedPageBreak/>
        <w:t>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08E35168" w14:textId="77777777" w:rsidR="00090402" w:rsidRPr="00090402" w:rsidRDefault="00090402" w:rsidP="00090402">
      <w:pPr>
        <w:rPr>
          <w:i w:val="0"/>
          <w:iCs w:val="0"/>
        </w:rPr>
      </w:pPr>
      <w:r w:rsidRPr="00090402">
        <w:rPr>
          <w:b/>
          <w:i w:val="0"/>
          <w:iCs w:val="0"/>
        </w:rPr>
        <w:t>С учетом изложенного просим отказать в удовлетворении исковых требований в полном объеме.</w:t>
      </w:r>
    </w:p>
    <w:p w14:paraId="7F9307BC" w14:textId="77777777" w:rsidR="00090402" w:rsidRPr="00090402" w:rsidRDefault="00090402" w:rsidP="00090402">
      <w:pPr>
        <w:rPr>
          <w:i w:val="0"/>
          <w:iCs w:val="0"/>
        </w:rPr>
      </w:pPr>
    </w:p>
    <w:p w14:paraId="01E5A188" w14:textId="77777777" w:rsidR="00090402" w:rsidRPr="00090402" w:rsidRDefault="00090402" w:rsidP="00090402">
      <w:pPr>
        <w:rPr>
          <w:i w:val="0"/>
          <w:iCs w:val="0"/>
        </w:rPr>
      </w:pPr>
    </w:p>
    <w:p w14:paraId="13B6A8C6" w14:textId="469CA152" w:rsidR="00090402" w:rsidRPr="00090402" w:rsidRDefault="00090402" w:rsidP="00090402">
      <w:pPr>
        <w:jc w:val="right"/>
        <w:rPr>
          <w:i w:val="0"/>
          <w:iCs w:val="0"/>
        </w:rPr>
      </w:pPr>
      <w:r w:rsidRPr="00090402">
        <w:rPr>
          <w:i w:val="0"/>
          <w:iCs w:val="0"/>
        </w:rPr>
        <w:t xml:space="preserve">_____________________________ Р.Р. </w:t>
      </w:r>
      <w:proofErr w:type="spellStart"/>
      <w:r w:rsidRPr="00090402">
        <w:rPr>
          <w:i w:val="0"/>
          <w:iCs w:val="0"/>
        </w:rPr>
        <w:t>Ахмитшин</w:t>
      </w:r>
      <w:proofErr w:type="spellEnd"/>
    </w:p>
    <w:p w14:paraId="76FF470B" w14:textId="77777777" w:rsidR="0076775D" w:rsidRPr="00090402" w:rsidRDefault="0076775D">
      <w:pPr>
        <w:rPr>
          <w:i w:val="0"/>
          <w:iCs w:val="0"/>
        </w:rPr>
      </w:pPr>
    </w:p>
    <w:sectPr w:rsidR="0076775D" w:rsidRPr="0009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6B"/>
    <w:rsid w:val="00090402"/>
    <w:rsid w:val="0054786B"/>
    <w:rsid w:val="007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E456"/>
  <w15:chartTrackingRefBased/>
  <w15:docId w15:val="{ED7DC10A-C1CD-4EEC-93C5-9A0FE8DE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7977</Characters>
  <Application>Microsoft Office Word</Application>
  <DocSecurity>0</DocSecurity>
  <Lines>177</Lines>
  <Paragraphs>78</Paragraphs>
  <ScaleCrop>false</ScaleCrop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2019-10-31T10:19:00Z</dcterms:created>
  <dcterms:modified xsi:type="dcterms:W3CDTF">2019-10-31T10:20:00Z</dcterms:modified>
</cp:coreProperties>
</file>